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80"/>
        <w:tblGridChange w:id="0">
          <w:tblGrid>
            <w:gridCol w:w="4665"/>
            <w:gridCol w:w="4680"/>
          </w:tblGrid>
        </w:tblGridChange>
      </w:tblGrid>
      <w:tr>
        <w:trPr>
          <w:cantSplit w:val="0"/>
          <w:trHeight w:val="480" w:hRule="atLeast"/>
          <w:tblHeader w:val="1"/>
        </w:trPr>
        <w:tc>
          <w:tcPr>
            <w:gridSpan w:val="2"/>
            <w:shd w:fill="cccccc" w:val="clear"/>
            <w:tcMar>
              <w:top w:w="100.0" w:type="dxa"/>
              <w:left w:w="100.0" w:type="dxa"/>
              <w:bottom w:w="100.0" w:type="dxa"/>
              <w:right w:w="100.0" w:type="dxa"/>
            </w:tcMar>
          </w:tcPr>
          <w:p w:rsidR="00000000" w:rsidDel="00000000" w:rsidP="00000000" w:rsidRDefault="00000000" w:rsidRPr="00000000" w14:paraId="00000002">
            <w:pPr>
              <w:widowControl w:val="0"/>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Title of Proposal</w:t>
            </w:r>
          </w:p>
        </w:tc>
      </w:tr>
      <w:tr>
        <w:trPr>
          <w:cantSplit w:val="0"/>
          <w:trHeight w:val="658" w:hRule="atLeast"/>
          <w:tblHeader w:val="1"/>
        </w:trPr>
        <w:tc>
          <w:tcPr>
            <w:gridSpan w:val="2"/>
            <w:shd w:fill="ffffff"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rFonts w:ascii="Palatino Linotype" w:cs="Palatino Linotype" w:eastAsia="Palatino Linotype" w:hAnsi="Palatino Linotype"/>
              </w:rPr>
            </w:pPr>
            <w:r w:rsidDel="00000000" w:rsidR="00000000" w:rsidRPr="00000000">
              <w:rPr>
                <w:rtl w:val="0"/>
              </w:rPr>
            </w:r>
          </w:p>
        </w:tc>
      </w:tr>
      <w:tr>
        <w:trPr>
          <w:cantSplit w:val="0"/>
          <w:trHeight w:val="510" w:hRule="atLeast"/>
          <w:tblHeader w:val="1"/>
        </w:trPr>
        <w:tc>
          <w:tcPr>
            <w:shd w:fill="cccccc"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Name and title of primary point of contact(s)</w:t>
            </w:r>
          </w:p>
        </w:tc>
        <w:tc>
          <w:tcPr>
            <w:shd w:fill="cccccc"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Contact (phone, email)</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widowControl w:val="0"/>
              <w:spacing w:line="240" w:lineRule="auto"/>
              <w:rPr>
                <w:rFonts w:ascii="Century Gothic" w:cs="Century Gothic" w:eastAsia="Century Gothic" w:hAnsi="Century Gothic"/>
                <w:b w:val="1"/>
                <w:color w:val="2222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rFonts w:ascii="Century Gothic" w:cs="Century Gothic" w:eastAsia="Century Gothic" w:hAnsi="Century Gothic"/>
                <w:b w:val="1"/>
                <w:color w:val="222222"/>
              </w:rPr>
            </w:pPr>
            <w:r w:rsidDel="00000000" w:rsidR="00000000" w:rsidRPr="00000000">
              <w:rPr>
                <w:rtl w:val="0"/>
              </w:rPr>
            </w:r>
          </w:p>
        </w:tc>
      </w:tr>
      <w:tr>
        <w:trPr>
          <w:cantSplit w:val="0"/>
          <w:trHeight w:val="42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Name and title of project director if different from primary point of contact(s)</w:t>
            </w:r>
          </w:p>
        </w:tc>
        <w:tc>
          <w:tcPr>
            <w:shd w:fill="cccccc"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Contact (phone, email)</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jc w:val="center"/>
              <w:rPr>
                <w:rFonts w:ascii="Century Gothic" w:cs="Century Gothic" w:eastAsia="Century Gothic" w:hAnsi="Century Gothic"/>
                <w:b w:val="1"/>
                <w:color w:val="2222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rPr>
            </w:pPr>
            <w:r w:rsidDel="00000000" w:rsidR="00000000" w:rsidRPr="00000000">
              <w:rPr>
                <w:rtl w:val="0"/>
              </w:rPr>
            </w:r>
          </w:p>
        </w:tc>
      </w:tr>
      <w:tr>
        <w:trPr>
          <w:cantSplit w:val="0"/>
          <w:trHeight w:val="420"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010">
            <w:pPr>
              <w:widowControl w:val="0"/>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Name and title of the financial point of contact at your organization</w:t>
            </w:r>
          </w:p>
        </w:tc>
        <w:tc>
          <w:tcPr>
            <w:shd w:fill="cccccc" w:val="clear"/>
            <w:tcMar>
              <w:top w:w="100.0" w:type="dxa"/>
              <w:left w:w="100.0" w:type="dxa"/>
              <w:bottom w:w="100.0" w:type="dxa"/>
              <w:right w:w="100.0" w:type="dxa"/>
            </w:tcMar>
          </w:tcPr>
          <w:p w:rsidR="00000000" w:rsidDel="00000000" w:rsidP="00000000" w:rsidRDefault="00000000" w:rsidRPr="00000000" w14:paraId="00000011">
            <w:pPr>
              <w:widowControl w:val="0"/>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Contact (phone, email)</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jc w:val="center"/>
              <w:rPr>
                <w:rFonts w:ascii="Century Gothic" w:cs="Century Gothic" w:eastAsia="Century Gothic" w:hAnsi="Century Gothic"/>
                <w:b w:val="1"/>
                <w:color w:val="2222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rPr>
            </w:pPr>
            <w:r w:rsidDel="00000000" w:rsidR="00000000" w:rsidRPr="00000000">
              <w:rPr>
                <w:rtl w:val="0"/>
              </w:rPr>
            </w:r>
          </w:p>
        </w:tc>
      </w:tr>
      <w:tr>
        <w:trPr>
          <w:cantSplit w:val="0"/>
          <w:trHeight w:val="375" w:hRule="atLeast"/>
          <w:tblHeader w:val="0"/>
        </w:trPr>
        <w:tc>
          <w:tcPr>
            <w:shd w:fill="cccccc"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Organization &amp; Location</w:t>
            </w:r>
          </w:p>
        </w:tc>
        <w:tc>
          <w:tcPr>
            <w:shd w:fill="cccccc"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center"/>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How many letters of support are attached to your application?</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rPr>
            </w:pPr>
            <w:r w:rsidDel="00000000" w:rsidR="00000000" w:rsidRPr="00000000">
              <w:rPr>
                <w:rtl w:val="0"/>
              </w:rPr>
            </w:r>
          </w:p>
        </w:tc>
      </w:tr>
      <w:tr>
        <w:trPr>
          <w:cantSplit w:val="0"/>
          <w:trHeight w:val="420" w:hRule="atLeast"/>
          <w:tblHeader w:val="0"/>
        </w:trPr>
        <w:tc>
          <w:tcPr>
            <w:gridSpan w:val="2"/>
            <w:shd w:fill="cccccc"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Briefly describe your organization and your major activities, including the key policies and programs that you oversee or administer.</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Palatino Linotype" w:cs="Palatino Linotype" w:eastAsia="Palatino Linotype" w:hAnsi="Palatino Linotype"/>
              </w:rPr>
            </w:pPr>
            <w:r w:rsidDel="00000000" w:rsidR="00000000" w:rsidRPr="00000000">
              <w:rPr>
                <w:rtl w:val="0"/>
              </w:rPr>
            </w:r>
          </w:p>
        </w:tc>
      </w:tr>
    </w:tbl>
    <w:p w:rsidR="00000000" w:rsidDel="00000000" w:rsidP="00000000" w:rsidRDefault="00000000" w:rsidRPr="00000000" w14:paraId="0000001F">
      <w:pPr>
        <w:rPr/>
      </w:pPr>
      <w:r w:rsidDel="00000000" w:rsidR="00000000" w:rsidRPr="00000000">
        <w:br w:type="page"/>
      </w:r>
      <w:r w:rsidDel="00000000" w:rsidR="00000000" w:rsidRPr="00000000">
        <w:rPr>
          <w:rtl w:val="0"/>
        </w:rPr>
      </w:r>
    </w:p>
    <w:p w:rsidR="00000000" w:rsidDel="00000000" w:rsidP="00000000" w:rsidRDefault="00000000" w:rsidRPr="00000000" w14:paraId="00000020">
      <w:pPr>
        <w:rPr>
          <w:sz w:val="6"/>
          <w:szCs w:val="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gridSpan w:val="2"/>
            <w:shd w:fill="bfbfbf" w:val="clear"/>
            <w:tcMar>
              <w:top w:w="100.0" w:type="dxa"/>
              <w:left w:w="100.0" w:type="dxa"/>
              <w:bottom w:w="100.0" w:type="dxa"/>
              <w:right w:w="100.0" w:type="dxa"/>
            </w:tcMar>
          </w:tcPr>
          <w:p w:rsidR="00000000" w:rsidDel="00000000" w:rsidP="00000000" w:rsidRDefault="00000000" w:rsidRPr="00000000" w14:paraId="00000021">
            <w:pP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All studies involving </w:t>
            </w:r>
            <w:hyperlink r:id="rId7">
              <w:r w:rsidDel="00000000" w:rsidR="00000000" w:rsidRPr="00000000">
                <w:rPr>
                  <w:rFonts w:ascii="Century Gothic" w:cs="Century Gothic" w:eastAsia="Century Gothic" w:hAnsi="Century Gothic"/>
                  <w:b w:val="1"/>
                  <w:color w:val="222222"/>
                  <w:sz w:val="20"/>
                  <w:szCs w:val="20"/>
                  <w:rtl w:val="0"/>
                </w:rPr>
                <w:t xml:space="preserve">human subjects research</w:t>
              </w:r>
            </w:hyperlink>
            <w:r w:rsidDel="00000000" w:rsidR="00000000" w:rsidRPr="00000000">
              <w:rPr>
                <w:rFonts w:ascii="Century Gothic" w:cs="Century Gothic" w:eastAsia="Century Gothic" w:hAnsi="Century Gothic"/>
                <w:b w:val="1"/>
                <w:color w:val="222222"/>
                <w:sz w:val="20"/>
                <w:szCs w:val="20"/>
                <w:rtl w:val="0"/>
              </w:rPr>
              <w:t xml:space="preserve"> are required to seek approval from an Institutional Review Board (IRB). </w:t>
            </w:r>
            <w:r w:rsidDel="00000000" w:rsidR="00000000" w:rsidRPr="00000000">
              <w:rPr>
                <w:rFonts w:ascii="Century Gothic" w:cs="Century Gothic" w:eastAsia="Century Gothic" w:hAnsi="Century Gothic"/>
                <w:color w:val="222222"/>
                <w:sz w:val="20"/>
                <w:szCs w:val="20"/>
                <w:rtl w:val="0"/>
              </w:rPr>
              <w:t xml:space="preserve">J-PAL staff will work with you to determine if you need to consult an IRB and can support any required IRB applications. Please indicate below if you think you will conduct human subjects research under this award to help with an initial staff assessment. Please choose a selection below and include a brief explanation for your choice</w:t>
            </w:r>
          </w:p>
          <w:p w:rsidR="00000000" w:rsidDel="00000000" w:rsidP="00000000" w:rsidRDefault="00000000" w:rsidRPr="00000000" w14:paraId="0000002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i w:val="1"/>
                <w:color w:val="222222"/>
                <w:sz w:val="18"/>
                <w:szCs w:val="18"/>
                <w:rtl w:val="0"/>
              </w:rPr>
              <w:t xml:space="preserve">Note: For reference, please see MIT’s IRB (COUHES) </w:t>
            </w:r>
            <w:hyperlink r:id="rId8">
              <w:r w:rsidDel="00000000" w:rsidR="00000000" w:rsidRPr="00000000">
                <w:rPr>
                  <w:rFonts w:ascii="Century Gothic" w:cs="Century Gothic" w:eastAsia="Century Gothic" w:hAnsi="Century Gothic"/>
                  <w:i w:val="1"/>
                  <w:color w:val="1155cc"/>
                  <w:sz w:val="18"/>
                  <w:szCs w:val="18"/>
                  <w:u w:val="single"/>
                  <w:rtl w:val="0"/>
                </w:rPr>
                <w:t xml:space="preserve">definition</w:t>
              </w:r>
            </w:hyperlink>
            <w:r w:rsidDel="00000000" w:rsidR="00000000" w:rsidRPr="00000000">
              <w:rPr>
                <w:rFonts w:ascii="Century Gothic" w:cs="Century Gothic" w:eastAsia="Century Gothic" w:hAnsi="Century Gothic"/>
                <w:i w:val="1"/>
                <w:color w:val="222222"/>
                <w:sz w:val="18"/>
                <w:szCs w:val="18"/>
                <w:rtl w:val="0"/>
              </w:rPr>
              <w:t xml:space="preserve"> of a </w:t>
            </w:r>
            <w:hyperlink r:id="rId9">
              <w:r w:rsidDel="00000000" w:rsidR="00000000" w:rsidRPr="00000000">
                <w:rPr>
                  <w:rFonts w:ascii="Century Gothic" w:cs="Century Gothic" w:eastAsia="Century Gothic" w:hAnsi="Century Gothic"/>
                  <w:i w:val="1"/>
                  <w:color w:val="222222"/>
                  <w:sz w:val="18"/>
                  <w:szCs w:val="18"/>
                  <w:rtl w:val="0"/>
                </w:rPr>
                <w:t xml:space="preserve">human subject</w:t>
              </w:r>
            </w:hyperlink>
            <w:r w:rsidDel="00000000" w:rsidR="00000000" w:rsidRPr="00000000">
              <w:rPr>
                <w:rFonts w:ascii="Century Gothic" w:cs="Century Gothic" w:eastAsia="Century Gothic" w:hAnsi="Century Gothic"/>
                <w:i w:val="1"/>
                <w:color w:val="222222"/>
                <w:sz w:val="18"/>
                <w:szCs w:val="18"/>
                <w:rtl w:val="0"/>
              </w:rPr>
              <w:t xml:space="preserve"> for research.</w:t>
            </w:r>
            <w:r w:rsidDel="00000000" w:rsidR="00000000" w:rsidRPr="00000000">
              <w:rP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numPr>
                <w:ilvl w:val="0"/>
                <w:numId w:val="1"/>
              </w:numPr>
              <w:spacing w:line="240" w:lineRule="auto"/>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Yes, we will be conducting Human Subjects Research</w:t>
            </w:r>
          </w:p>
          <w:p w:rsidR="00000000" w:rsidDel="00000000" w:rsidP="00000000" w:rsidRDefault="00000000" w:rsidRPr="00000000" w14:paraId="00000026">
            <w:pPr>
              <w:widowControl w:val="0"/>
              <w:numPr>
                <w:ilvl w:val="0"/>
                <w:numId w:val="1"/>
              </w:numPr>
              <w:spacing w:line="240" w:lineRule="auto"/>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No, we will not be conducting Human Subjects Research</w:t>
            </w:r>
          </w:p>
          <w:p w:rsidR="00000000" w:rsidDel="00000000" w:rsidP="00000000" w:rsidRDefault="00000000" w:rsidRPr="00000000" w14:paraId="00000027">
            <w:pPr>
              <w:widowControl w:val="0"/>
              <w:numPr>
                <w:ilvl w:val="0"/>
                <w:numId w:val="1"/>
              </w:numPr>
              <w:spacing w:line="240" w:lineRule="auto"/>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We are unsure if our planned activities qualify as Human Subjects Research</w:t>
            </w:r>
          </w:p>
          <w:p w:rsidR="00000000" w:rsidDel="00000000" w:rsidP="00000000" w:rsidRDefault="00000000" w:rsidRPr="00000000" w14:paraId="00000028">
            <w:pPr>
              <w:widowControl w:val="0"/>
              <w:numPr>
                <w:ilvl w:val="0"/>
                <w:numId w:val="1"/>
              </w:numPr>
              <w:spacing w:line="240" w:lineRule="auto"/>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What is human subjects research?</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Fonts w:ascii="Century Gothic" w:cs="Century Gothic" w:eastAsia="Century Gothic" w:hAnsi="Century Gothic"/>
                <w:color w:val="222222"/>
                <w:sz w:val="20"/>
                <w:szCs w:val="20"/>
                <w:rtl w:val="0"/>
              </w:rPr>
              <w:t xml:space="preserve">Explanation:</w:t>
            </w:r>
            <w:r w:rsidDel="00000000" w:rsidR="00000000" w:rsidRPr="00000000">
              <w:rPr>
                <w:rtl w:val="0"/>
              </w:rPr>
            </w:r>
          </w:p>
        </w:tc>
      </w:tr>
      <w:tr>
        <w:trPr>
          <w:cantSplit w:val="0"/>
          <w:tblHeader w:val="0"/>
        </w:trPr>
        <w:tc>
          <w:tcPr>
            <w:gridSpan w:val="2"/>
            <w:shd w:fill="bfbfbf"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bfbfbf" w:val="clear"/>
              <w:spacing w:line="240" w:lineRule="auto"/>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Is the program you wish to evaluate supported or enabled by federal Covid-19 recovery funding, including (but not limited to) the American Rescue Plan Act, Bipartisan Infrastructure Law, Inflation Reduction Act, or any other source of funding intended for Covid-19 recovery? Programs that are funded by multiple sources, including a combination of Covid-19 relief and non-Covid-19 relief funding, are eligible.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bfbfbf" w:val="clear"/>
              <w:spacing w:line="240" w:lineRule="auto"/>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hd w:fill="bfbfbf" w:val="clea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Please highlight YES or NO.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YES</w:t>
            </w:r>
          </w:p>
        </w:tc>
        <w:tc>
          <w:tcPr>
            <w:shd w:fill="auto" w:val="cle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NO</w:t>
            </w:r>
          </w:p>
        </w:tc>
      </w:tr>
      <w:tr>
        <w:trPr>
          <w:cantSplit w:val="0"/>
          <w:tblHeader w:val="0"/>
        </w:trPr>
        <w:tc>
          <w:tcPr>
            <w:gridSpan w:val="2"/>
            <w:shd w:fill="bfbfbf"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b w:val="1"/>
                <w:color w:val="222222"/>
                <w:sz w:val="20"/>
                <w:szCs w:val="20"/>
                <w:rtl w:val="0"/>
              </w:rPr>
              <w:t xml:space="preserve">We will invite some applicants for interviews to make sure we have a full understanding of your proposal, the program you wish to evaluate, and opportunities for randomization.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Please list three 30-minute availabilities that your team has for an interview during the weeks of August 7 and </w:t>
            </w:r>
            <w:r w:rsidDel="00000000" w:rsidR="00000000" w:rsidRPr="00000000">
              <w:rPr>
                <w:rFonts w:ascii="Century Gothic" w:cs="Century Gothic" w:eastAsia="Century Gothic" w:hAnsi="Century Gothic"/>
                <w:color w:val="222222"/>
                <w:sz w:val="20"/>
                <w:szCs w:val="20"/>
                <w:rtl w:val="0"/>
              </w:rPr>
              <w:t xml:space="preserve">August 14,</w:t>
            </w:r>
            <w:r w:rsidDel="00000000" w:rsidR="00000000" w:rsidRPr="00000000">
              <w:rPr>
                <w:rFonts w:ascii="Century Gothic" w:cs="Century Gothic" w:eastAsia="Century Gothic" w:hAnsi="Century Gothic"/>
                <w:color w:val="222222"/>
                <w:sz w:val="20"/>
                <w:szCs w:val="20"/>
                <w:rtl w:val="0"/>
              </w:rPr>
              <w:t xml:space="preserve"> including your time zone. </w:t>
            </w:r>
          </w:p>
        </w:tc>
      </w:tr>
      <w:tr>
        <w:trPr>
          <w:cantSplit w:val="0"/>
          <w:trHeight w:val="789"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Time 1: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Time 2: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rFonts w:ascii="Century Gothic" w:cs="Century Gothic" w:eastAsia="Century Gothic" w:hAnsi="Century Gothic"/>
                <w:b w:val="1"/>
                <w:color w:val="222222"/>
                <w:sz w:val="20"/>
                <w:szCs w:val="20"/>
              </w:rPr>
            </w:pPr>
            <w:r w:rsidDel="00000000" w:rsidR="00000000" w:rsidRPr="00000000">
              <w:rPr>
                <w:rFonts w:ascii="Century Gothic" w:cs="Century Gothic" w:eastAsia="Century Gothic" w:hAnsi="Century Gothic"/>
                <w:color w:val="222222"/>
                <w:sz w:val="20"/>
                <w:szCs w:val="20"/>
                <w:rtl w:val="0"/>
              </w:rPr>
              <w:t xml:space="preserve">Time 3:</w:t>
            </w: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Style w:val="Heading4"/>
      <w:spacing w:after="160" w:before="0" w:line="259" w:lineRule="auto"/>
      <w:rPr>
        <w:rFonts w:ascii="Century Gothic" w:cs="Century Gothic" w:eastAsia="Century Gothic" w:hAnsi="Century Gothic"/>
        <w:b w:val="1"/>
        <w:color w:val="e35925"/>
        <w:sz w:val="22"/>
        <w:szCs w:val="22"/>
      </w:rPr>
    </w:pPr>
    <w:bookmarkStart w:colFirst="0" w:colLast="0" w:name="_heading=h.gjdgxs" w:id="0"/>
    <w:bookmarkEnd w:id="0"/>
    <w:r w:rsidDel="00000000" w:rsidR="00000000" w:rsidRPr="00000000">
      <w:rPr>
        <w:rFonts w:ascii="Century Gothic" w:cs="Century Gothic" w:eastAsia="Century Gothic" w:hAnsi="Century Gothic"/>
        <w:b w:val="1"/>
        <w:color w:val="e35925"/>
        <w:sz w:val="22"/>
        <w:szCs w:val="22"/>
        <w:rtl w:val="0"/>
      </w:rPr>
      <w:t xml:space="preserve">Supporting Documents </w:t>
    </w:r>
  </w:p>
  <w:p w:rsidR="00000000" w:rsidDel="00000000" w:rsidP="00000000" w:rsidRDefault="00000000" w:rsidRPr="00000000" w14:paraId="0000003C">
    <w:pPr>
      <w:pStyle w:val="Heading4"/>
      <w:spacing w:after="160" w:before="0" w:line="259" w:lineRule="auto"/>
      <w:rPr/>
    </w:pPr>
    <w:bookmarkStart w:colFirst="0" w:colLast="0" w:name="_heading=h.30j0zll" w:id="1"/>
    <w:bookmarkEnd w:id="1"/>
    <w:r w:rsidDel="00000000" w:rsidR="00000000" w:rsidRPr="00000000">
      <w:rPr>
        <w:rFonts w:ascii="Palatino Linotype" w:cs="Palatino Linotype" w:eastAsia="Palatino Linotype" w:hAnsi="Palatino Linotype"/>
        <w:b w:val="1"/>
        <w:color w:val="319f90"/>
        <w:sz w:val="22"/>
        <w:szCs w:val="22"/>
        <w:rtl w:val="0"/>
      </w:rPr>
      <w:t xml:space="preserve">2.1 Cover Sheet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761E4D"/>
    <w:pPr>
      <w:spacing w:line="240" w:lineRule="auto"/>
    </w:pPr>
  </w:style>
  <w:style w:type="paragraph" w:styleId="Header">
    <w:name w:val="header"/>
    <w:basedOn w:val="Normal"/>
    <w:link w:val="HeaderChar"/>
    <w:uiPriority w:val="99"/>
    <w:unhideWhenUsed w:val="1"/>
    <w:rsid w:val="00187D1C"/>
    <w:pPr>
      <w:tabs>
        <w:tab w:val="center" w:pos="4680"/>
        <w:tab w:val="right" w:pos="9360"/>
      </w:tabs>
      <w:spacing w:line="240" w:lineRule="auto"/>
    </w:pPr>
  </w:style>
  <w:style w:type="character" w:styleId="HeaderChar" w:customStyle="1">
    <w:name w:val="Header Char"/>
    <w:basedOn w:val="DefaultParagraphFont"/>
    <w:link w:val="Header"/>
    <w:uiPriority w:val="99"/>
    <w:rsid w:val="00187D1C"/>
  </w:style>
  <w:style w:type="paragraph" w:styleId="Footer">
    <w:name w:val="footer"/>
    <w:basedOn w:val="Normal"/>
    <w:link w:val="FooterChar"/>
    <w:uiPriority w:val="99"/>
    <w:unhideWhenUsed w:val="1"/>
    <w:rsid w:val="00187D1C"/>
    <w:pPr>
      <w:tabs>
        <w:tab w:val="center" w:pos="4680"/>
        <w:tab w:val="right" w:pos="9360"/>
      </w:tabs>
      <w:spacing w:line="240" w:lineRule="auto"/>
    </w:pPr>
  </w:style>
  <w:style w:type="character" w:styleId="FooterChar" w:customStyle="1">
    <w:name w:val="Footer Char"/>
    <w:basedOn w:val="DefaultParagraphFont"/>
    <w:link w:val="Footer"/>
    <w:uiPriority w:val="99"/>
    <w:rsid w:val="00187D1C"/>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couhes.mit.edu/definitions#Human%20subjec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hs.gov/ohrp/regulations-and-policy/decision-charts/index.html" TargetMode="External"/><Relationship Id="rId8" Type="http://schemas.openxmlformats.org/officeDocument/2006/relationships/hyperlink" Target="https://www.google.com/url?q=https://couhes.mit.edu/definitions&amp;sa=D&amp;source=docs&amp;ust=1667834709207740&amp;usg=AOvVaw2_JDurOVV6MuH8iZCyzBl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Y66dCGo4aFBthL3nHamj00oinA==">CgMxLjAyCGguZ2pkZ3hzMgloLjMwajB6bGw4AHIhMTJpOHhuRUFlQWtGcERBcVN4VlgzVFg1eDFLejhRaHdD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2023-05-23T13:30:00Z</dcterms:created>
</cp:coreProperties>
</file>