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358F" w14:textId="77777777" w:rsidR="00F72331" w:rsidRDefault="0058557F">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Jobs and Opportunity Initiative Application Form and Instructions</w:t>
      </w:r>
    </w:p>
    <w:p w14:paraId="726E54A3" w14:textId="4F82BCA7" w:rsidR="00F72331" w:rsidRDefault="0058557F">
      <w:pPr>
        <w:spacing w:after="0"/>
        <w:rPr>
          <w:rFonts w:ascii="Century Gothic" w:eastAsia="Century Gothic" w:hAnsi="Century Gothic" w:cs="Century Gothic"/>
          <w:i/>
          <w:sz w:val="26"/>
          <w:szCs w:val="26"/>
        </w:rPr>
      </w:pPr>
      <w:r>
        <w:rPr>
          <w:rFonts w:ascii="Century Gothic" w:eastAsia="Century Gothic" w:hAnsi="Century Gothic" w:cs="Century Gothic"/>
          <w:i/>
          <w:sz w:val="26"/>
          <w:szCs w:val="26"/>
        </w:rPr>
        <w:t xml:space="preserve">Full and Pilot Proposals: Round </w:t>
      </w:r>
      <w:r w:rsidR="00006798">
        <w:rPr>
          <w:rFonts w:ascii="Century Gothic" w:eastAsia="Century Gothic" w:hAnsi="Century Gothic" w:cs="Century Gothic"/>
          <w:i/>
          <w:sz w:val="26"/>
          <w:szCs w:val="26"/>
        </w:rPr>
        <w:t>4</w:t>
      </w:r>
      <w:r w:rsidR="00A476A4">
        <w:rPr>
          <w:rFonts w:ascii="Century Gothic" w:eastAsia="Century Gothic" w:hAnsi="Century Gothic" w:cs="Century Gothic"/>
          <w:i/>
          <w:sz w:val="26"/>
          <w:szCs w:val="26"/>
        </w:rPr>
        <w:t xml:space="preserve"> (</w:t>
      </w:r>
      <w:r w:rsidR="00006798">
        <w:rPr>
          <w:rFonts w:ascii="Century Gothic" w:eastAsia="Century Gothic" w:hAnsi="Century Gothic" w:cs="Century Gothic"/>
          <w:i/>
          <w:sz w:val="26"/>
          <w:szCs w:val="26"/>
        </w:rPr>
        <w:t>Fall</w:t>
      </w:r>
      <w:r w:rsidR="001942E9">
        <w:rPr>
          <w:rFonts w:ascii="Century Gothic" w:eastAsia="Century Gothic" w:hAnsi="Century Gothic" w:cs="Century Gothic"/>
          <w:i/>
          <w:sz w:val="26"/>
          <w:szCs w:val="26"/>
        </w:rPr>
        <w:t xml:space="preserve"> </w:t>
      </w:r>
      <w:r>
        <w:rPr>
          <w:rFonts w:ascii="Century Gothic" w:eastAsia="Century Gothic" w:hAnsi="Century Gothic" w:cs="Century Gothic"/>
          <w:i/>
          <w:sz w:val="26"/>
          <w:szCs w:val="26"/>
        </w:rPr>
        <w:t>202</w:t>
      </w:r>
      <w:r w:rsidR="00A476A4">
        <w:rPr>
          <w:rFonts w:ascii="Century Gothic" w:eastAsia="Century Gothic" w:hAnsi="Century Gothic" w:cs="Century Gothic"/>
          <w:i/>
          <w:sz w:val="26"/>
          <w:szCs w:val="26"/>
        </w:rPr>
        <w:t>1</w:t>
      </w:r>
      <w:r>
        <w:rPr>
          <w:rFonts w:ascii="Century Gothic" w:eastAsia="Century Gothic" w:hAnsi="Century Gothic" w:cs="Century Gothic"/>
          <w:i/>
          <w:sz w:val="26"/>
          <w:szCs w:val="26"/>
        </w:rPr>
        <w:t>)</w:t>
      </w:r>
    </w:p>
    <w:p w14:paraId="0DB1D912" w14:textId="77777777" w:rsidR="00F72331" w:rsidRDefault="00F72331">
      <w:pPr>
        <w:spacing w:after="0"/>
        <w:rPr>
          <w:rFonts w:ascii="Libre Baskerville" w:eastAsia="Libre Baskerville" w:hAnsi="Libre Baskerville" w:cs="Libre Baskerville"/>
          <w:sz w:val="26"/>
          <w:szCs w:val="26"/>
        </w:rPr>
      </w:pPr>
    </w:p>
    <w:p w14:paraId="7AE13D1C" w14:textId="77777777" w:rsidR="00F72331" w:rsidRDefault="0058557F">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w:t>
      </w:r>
    </w:p>
    <w:p w14:paraId="2DF25681" w14:textId="3763760F" w:rsidR="009E631C" w:rsidRPr="004E7F4B" w:rsidRDefault="009E631C" w:rsidP="004E7F4B">
      <w:pPr>
        <w:rPr>
          <w:rFonts w:ascii="Perpetua" w:eastAsia="Libre Baskerville" w:hAnsi="Perpetua" w:cs="Libre Baskerville"/>
          <w:sz w:val="26"/>
          <w:szCs w:val="26"/>
        </w:rPr>
      </w:pPr>
      <w:r w:rsidRPr="009E631C">
        <w:rPr>
          <w:rFonts w:ascii="Perpetua" w:eastAsia="Libre Baskerville" w:hAnsi="Perpetua" w:cs="Libre Baskerville"/>
          <w:sz w:val="26"/>
          <w:szCs w:val="26"/>
        </w:rPr>
        <w:t xml:space="preserve">Proposals for </w:t>
      </w:r>
      <w:r>
        <w:rPr>
          <w:rFonts w:ascii="Perpetua" w:eastAsia="Libre Baskerville" w:hAnsi="Perpetua" w:cs="Libre Baskerville"/>
          <w:sz w:val="26"/>
          <w:szCs w:val="26"/>
        </w:rPr>
        <w:t>JOI</w:t>
      </w:r>
      <w:r w:rsidRPr="009E631C">
        <w:rPr>
          <w:rFonts w:ascii="Perpetua" w:eastAsia="Libre Baskerville" w:hAnsi="Perpetua" w:cs="Libre Baskerville"/>
          <w:sz w:val="26"/>
          <w:szCs w:val="26"/>
        </w:rPr>
        <w:t xml:space="preserve"> research funding for full-scale randomized evaluations and pilots consist of </w:t>
      </w:r>
      <w:r w:rsidR="003A1FAC" w:rsidRPr="009B2C5E">
        <w:rPr>
          <w:rFonts w:ascii="Perpetua" w:eastAsia="Libre Baskerville" w:hAnsi="Perpetua" w:cs="Libre Baskerville"/>
          <w:sz w:val="26"/>
          <w:szCs w:val="26"/>
        </w:rPr>
        <w:t>(</w:t>
      </w:r>
      <w:proofErr w:type="spellStart"/>
      <w:r w:rsidR="003A1FAC" w:rsidRPr="009B2C5E">
        <w:rPr>
          <w:rFonts w:ascii="Perpetua" w:eastAsia="Libre Baskerville" w:hAnsi="Perpetua" w:cs="Libre Baskerville"/>
          <w:sz w:val="26"/>
          <w:szCs w:val="26"/>
        </w:rPr>
        <w:t>i</w:t>
      </w:r>
      <w:proofErr w:type="spellEnd"/>
      <w:r w:rsidR="003A1FAC" w:rsidRPr="009B2C5E">
        <w:rPr>
          <w:rFonts w:ascii="Perpetua" w:eastAsia="Libre Baskerville" w:hAnsi="Perpetua" w:cs="Libre Baskerville"/>
          <w:sz w:val="26"/>
          <w:szCs w:val="26"/>
        </w:rPr>
        <w:t>) an application form, which includes a cover sheet and narrative; (ii) a budget form; and (iii)</w:t>
      </w:r>
      <w:r w:rsidR="003A1FAC">
        <w:rPr>
          <w:rFonts w:ascii="Perpetua" w:eastAsia="Libre Baskerville" w:hAnsi="Perpetua" w:cs="Libre Baskerville"/>
          <w:sz w:val="26"/>
          <w:szCs w:val="26"/>
        </w:rPr>
        <w:t xml:space="preserve"> </w:t>
      </w:r>
      <w:r w:rsidRPr="009E631C">
        <w:rPr>
          <w:rFonts w:ascii="Perpetua" w:eastAsia="Libre Baskerville" w:hAnsi="Perpetua" w:cs="Libre Baskerville"/>
          <w:sz w:val="26"/>
          <w:szCs w:val="26"/>
        </w:rPr>
        <w:t>letters of support</w:t>
      </w:r>
      <w:r w:rsidR="0058557F" w:rsidRPr="009B2C5E">
        <w:rPr>
          <w:rFonts w:ascii="Perpetua" w:eastAsia="Libre Baskerville" w:hAnsi="Perpetua" w:cs="Libre Baskerville"/>
          <w:sz w:val="26"/>
          <w:szCs w:val="26"/>
        </w:rPr>
        <w:t>.</w:t>
      </w:r>
      <w:r w:rsidR="0058557F" w:rsidRPr="009B2C5E">
        <w:rPr>
          <w:rFonts w:ascii="Perpetua" w:eastAsia="Libre Baskerville" w:hAnsi="Perpetua" w:cs="Libre Baskerville"/>
          <w:sz w:val="26"/>
          <w:szCs w:val="26"/>
          <w:vertAlign w:val="superscript"/>
        </w:rPr>
        <w:footnoteReference w:id="1"/>
      </w:r>
      <w:r w:rsidR="0058557F" w:rsidRPr="009B2C5E">
        <w:rPr>
          <w:rFonts w:ascii="Perpetua" w:eastAsia="Libre Baskerville" w:hAnsi="Perpetua" w:cs="Libre Baskerville"/>
          <w:sz w:val="26"/>
          <w:szCs w:val="26"/>
        </w:rPr>
        <w:t xml:space="preserve"> </w:t>
      </w:r>
      <w:r w:rsidR="0058557F" w:rsidRPr="009B2C5E">
        <w:rPr>
          <w:rFonts w:ascii="Perpetua" w:eastAsia="Libre Baskerville" w:hAnsi="Perpetua" w:cs="Libre Baskerville"/>
          <w:sz w:val="26"/>
          <w:szCs w:val="26"/>
          <w:vertAlign w:val="superscript"/>
        </w:rPr>
        <w:footnoteReference w:id="2"/>
      </w:r>
      <w:r w:rsidR="0058557F" w:rsidRPr="009B2C5E">
        <w:rPr>
          <w:rFonts w:ascii="Perpetua" w:eastAsia="Libre Baskerville" w:hAnsi="Perpetua" w:cs="Libre Baskerville"/>
          <w:sz w:val="26"/>
          <w:szCs w:val="26"/>
        </w:rPr>
        <w:t xml:space="preserve"> </w:t>
      </w:r>
      <w:r w:rsidR="003A1FAC" w:rsidRPr="009B2C5E">
        <w:rPr>
          <w:rFonts w:ascii="Perpetua" w:eastAsia="Libre Baskerville" w:hAnsi="Perpetua" w:cs="Libre Baskerville"/>
          <w:sz w:val="26"/>
          <w:szCs w:val="26"/>
        </w:rPr>
        <w:t xml:space="preserve">These materials are available on the </w:t>
      </w:r>
      <w:hyperlink r:id="rId8">
        <w:r w:rsidR="003A1FAC" w:rsidRPr="009B2C5E">
          <w:rPr>
            <w:rFonts w:ascii="Perpetua" w:eastAsia="Libre Baskerville" w:hAnsi="Perpetua" w:cs="Libre Baskerville"/>
            <w:color w:val="1155CC"/>
            <w:sz w:val="26"/>
            <w:szCs w:val="26"/>
            <w:u w:val="single"/>
          </w:rPr>
          <w:t>JOI webpage</w:t>
        </w:r>
      </w:hyperlink>
      <w:r w:rsidR="003A1FAC" w:rsidRPr="009B2C5E">
        <w:rPr>
          <w:rFonts w:ascii="Perpetua" w:eastAsia="Libre Baskerville" w:hAnsi="Perpetua" w:cs="Libre Baskerville"/>
          <w:sz w:val="26"/>
          <w:szCs w:val="26"/>
        </w:rPr>
        <w:t xml:space="preserve"> and should be submitted </w:t>
      </w:r>
      <w:r w:rsidR="004E7F4B" w:rsidRPr="004E7F4B">
        <w:rPr>
          <w:rFonts w:ascii="Perpetua" w:eastAsia="Libre Baskerville" w:hAnsi="Perpetua" w:cs="Libre Baskerville"/>
          <w:sz w:val="26"/>
          <w:szCs w:val="26"/>
        </w:rPr>
        <w:t>via</w:t>
      </w:r>
      <w:r w:rsidR="004E7F4B" w:rsidRPr="004E7F4B">
        <w:rPr>
          <w:rFonts w:ascii="Perpetua" w:eastAsia="Libre Baskerville" w:hAnsi="Perpetua" w:cs="Libre Baskerville"/>
          <w:b/>
          <w:bCs/>
          <w:sz w:val="26"/>
          <w:szCs w:val="26"/>
        </w:rPr>
        <w:t> </w:t>
      </w:r>
      <w:r w:rsidR="004E7F4B" w:rsidRPr="004E7F4B">
        <w:rPr>
          <w:rFonts w:ascii="Perpetua" w:eastAsia="Libre Baskerville" w:hAnsi="Perpetua" w:cs="Libre Baskerville"/>
          <w:sz w:val="26"/>
          <w:szCs w:val="26"/>
        </w:rPr>
        <w:t>our </w:t>
      </w:r>
      <w:hyperlink r:id="rId9" w:tgtFrame="_blank" w:history="1">
        <w:r w:rsidR="004E7F4B" w:rsidRPr="004E7F4B">
          <w:rPr>
            <w:rFonts w:ascii="Perpetua" w:eastAsia="Libre Baskerville" w:hAnsi="Perpetua" w:cs="Libre Baskerville"/>
            <w:color w:val="1155CC"/>
            <w:sz w:val="26"/>
            <w:szCs w:val="26"/>
            <w:u w:val="single"/>
          </w:rPr>
          <w:t>online portal</w:t>
        </w:r>
      </w:hyperlink>
      <w:r w:rsidR="003A1FAC" w:rsidRPr="004E7F4B">
        <w:rPr>
          <w:rFonts w:ascii="Perpetua" w:eastAsia="Libre Baskerville" w:hAnsi="Perpetua" w:cs="Libre Baskerville"/>
          <w:color w:val="1155CC"/>
          <w:sz w:val="26"/>
          <w:szCs w:val="26"/>
          <w:u w:val="single"/>
        </w:rPr>
        <w:t xml:space="preserve"> </w:t>
      </w:r>
      <w:r w:rsidR="0058557F" w:rsidRPr="009B2C5E">
        <w:rPr>
          <w:rFonts w:ascii="Perpetua" w:eastAsia="Libre Baskerville" w:hAnsi="Perpetua" w:cs="Libre Baskerville"/>
          <w:sz w:val="26"/>
          <w:szCs w:val="26"/>
        </w:rPr>
        <w:t xml:space="preserve">by </w:t>
      </w:r>
      <w:r w:rsidR="00006798">
        <w:rPr>
          <w:rFonts w:ascii="Perpetua" w:eastAsia="Libre Baskerville" w:hAnsi="Perpetua" w:cs="Libre Baskerville"/>
          <w:b/>
          <w:sz w:val="26"/>
          <w:szCs w:val="26"/>
          <w:u w:val="single"/>
        </w:rPr>
        <w:t>5</w:t>
      </w:r>
      <w:r w:rsidR="0058557F" w:rsidRPr="009B2C5E">
        <w:rPr>
          <w:rFonts w:ascii="Perpetua" w:eastAsia="Libre Baskerville" w:hAnsi="Perpetua" w:cs="Libre Baskerville"/>
          <w:b/>
          <w:sz w:val="26"/>
          <w:szCs w:val="26"/>
          <w:u w:val="single"/>
        </w:rPr>
        <w:t>:</w:t>
      </w:r>
      <w:r w:rsidR="00006798">
        <w:rPr>
          <w:rFonts w:ascii="Perpetua" w:eastAsia="Libre Baskerville" w:hAnsi="Perpetua" w:cs="Libre Baskerville"/>
          <w:b/>
          <w:sz w:val="26"/>
          <w:szCs w:val="26"/>
          <w:u w:val="single"/>
        </w:rPr>
        <w:t>00</w:t>
      </w:r>
      <w:r w:rsidR="0058557F" w:rsidRPr="009B2C5E">
        <w:rPr>
          <w:rFonts w:ascii="Perpetua" w:eastAsia="Libre Baskerville" w:hAnsi="Perpetua" w:cs="Libre Baskerville"/>
          <w:b/>
          <w:sz w:val="26"/>
          <w:szCs w:val="26"/>
          <w:u w:val="single"/>
        </w:rPr>
        <w:t xml:space="preserve"> PM ET on </w:t>
      </w:r>
      <w:r w:rsidR="00006798">
        <w:rPr>
          <w:rFonts w:ascii="Perpetua" w:eastAsia="Libre Baskerville" w:hAnsi="Perpetua" w:cs="Libre Baskerville"/>
          <w:b/>
          <w:sz w:val="26"/>
          <w:szCs w:val="26"/>
          <w:u w:val="single"/>
        </w:rPr>
        <w:t>Tuesday</w:t>
      </w:r>
      <w:r w:rsidR="0058557F" w:rsidRPr="009B2C5E">
        <w:rPr>
          <w:rFonts w:ascii="Perpetua" w:eastAsia="Libre Baskerville" w:hAnsi="Perpetua" w:cs="Libre Baskerville"/>
          <w:b/>
          <w:sz w:val="26"/>
          <w:szCs w:val="26"/>
          <w:u w:val="single"/>
        </w:rPr>
        <w:t xml:space="preserve">, </w:t>
      </w:r>
      <w:r w:rsidR="00006798">
        <w:rPr>
          <w:rFonts w:ascii="Perpetua" w:eastAsia="Libre Baskerville" w:hAnsi="Perpetua" w:cs="Libre Baskerville"/>
          <w:b/>
          <w:sz w:val="26"/>
          <w:szCs w:val="26"/>
          <w:u w:val="single"/>
        </w:rPr>
        <w:t>October 12</w:t>
      </w:r>
      <w:r w:rsidR="0058557F" w:rsidRPr="009B2C5E">
        <w:rPr>
          <w:rFonts w:ascii="Perpetua" w:eastAsia="Libre Baskerville" w:hAnsi="Perpetua" w:cs="Libre Baskerville"/>
          <w:b/>
          <w:sz w:val="26"/>
          <w:szCs w:val="26"/>
          <w:u w:val="single"/>
        </w:rPr>
        <w:t>, 202</w:t>
      </w:r>
      <w:r w:rsidR="004E7F4B">
        <w:rPr>
          <w:rFonts w:ascii="Perpetua" w:eastAsia="Libre Baskerville" w:hAnsi="Perpetua" w:cs="Libre Baskerville"/>
          <w:b/>
          <w:sz w:val="26"/>
          <w:szCs w:val="26"/>
          <w:u w:val="single"/>
        </w:rPr>
        <w:t>1</w:t>
      </w:r>
      <w:r w:rsidR="0058557F" w:rsidRPr="009B2C5E">
        <w:rPr>
          <w:rFonts w:ascii="Perpetua" w:eastAsia="Libre Baskerville" w:hAnsi="Perpetua" w:cs="Libre Baskerville"/>
          <w:b/>
          <w:sz w:val="26"/>
          <w:szCs w:val="26"/>
          <w:u w:val="single"/>
        </w:rPr>
        <w:t>.</w:t>
      </w:r>
    </w:p>
    <w:p w14:paraId="44ED6C1A" w14:textId="77777777" w:rsidR="00F72331" w:rsidRDefault="00F72331">
      <w:pPr>
        <w:spacing w:after="0"/>
        <w:rPr>
          <w:rFonts w:ascii="Libre Baskerville" w:eastAsia="Libre Baskerville" w:hAnsi="Libre Baskerville" w:cs="Libre Baskerville"/>
          <w:sz w:val="26"/>
          <w:szCs w:val="26"/>
        </w:rPr>
      </w:pPr>
    </w:p>
    <w:p w14:paraId="63590818"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Narrative</w:t>
      </w:r>
    </w:p>
    <w:p w14:paraId="69987B13"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 xml:space="preserve">The narrative should not exceed five pages in length, including appendices, and use </w:t>
      </w:r>
      <w:proofErr w:type="gramStart"/>
      <w:r w:rsidRPr="009B2C5E">
        <w:rPr>
          <w:rFonts w:ascii="Perpetua" w:eastAsia="Libre Baskerville" w:hAnsi="Perpetua" w:cs="Libre Baskerville"/>
          <w:sz w:val="26"/>
          <w:szCs w:val="26"/>
        </w:rPr>
        <w:t>12 point</w:t>
      </w:r>
      <w:proofErr w:type="gramEnd"/>
      <w:r w:rsidRPr="009B2C5E">
        <w:rPr>
          <w:rFonts w:ascii="Perpetua" w:eastAsia="Libre Baskerville" w:hAnsi="Perpetua" w:cs="Libre Baskerville"/>
          <w:sz w:val="26"/>
          <w:szCs w:val="26"/>
        </w:rPr>
        <w:t xml:space="preserve"> font. It should clearly describe the proposed evaluation and include: </w:t>
      </w:r>
    </w:p>
    <w:p w14:paraId="19B6797F" w14:textId="77777777" w:rsidR="00F72331" w:rsidRPr="009B2C5E" w:rsidRDefault="00F72331">
      <w:pPr>
        <w:spacing w:after="0"/>
        <w:rPr>
          <w:rFonts w:ascii="Perpetua" w:eastAsia="Libre Baskerville" w:hAnsi="Perpetua" w:cs="Libre Baskerville"/>
          <w:sz w:val="26"/>
          <w:szCs w:val="26"/>
        </w:rPr>
      </w:pPr>
    </w:p>
    <w:p w14:paraId="085FBEB4" w14:textId="77777777" w:rsidR="00F72331" w:rsidRPr="009B2C5E" w:rsidRDefault="0058557F">
      <w:pPr>
        <w:numPr>
          <w:ilvl w:val="0"/>
          <w:numId w:val="5"/>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A 100-150 word abstract of the study,</w:t>
      </w:r>
      <w:r w:rsidRPr="009B2C5E">
        <w:rPr>
          <w:rFonts w:ascii="Perpetua" w:eastAsia="Libre Baskerville" w:hAnsi="Perpetua" w:cs="Libre Baskerville"/>
          <w:b/>
          <w:sz w:val="26"/>
          <w:szCs w:val="26"/>
        </w:rPr>
        <w:t xml:space="preserve"> </w:t>
      </w:r>
      <w:r w:rsidRPr="009B2C5E">
        <w:rPr>
          <w:rFonts w:ascii="Perpetua" w:eastAsia="Libre Baskerville" w:hAnsi="Perpetua" w:cs="Libre Baskerville"/>
          <w:sz w:val="26"/>
          <w:szCs w:val="26"/>
        </w:rPr>
        <w:t xml:space="preserve">which will be added to </w:t>
      </w:r>
      <w:hyperlink r:id="rId10">
        <w:r w:rsidRPr="009B2C5E">
          <w:rPr>
            <w:rFonts w:ascii="Perpetua" w:eastAsia="Libre Baskerville" w:hAnsi="Perpetua" w:cs="Libre Baskerville"/>
            <w:color w:val="1155CC"/>
            <w:sz w:val="26"/>
            <w:szCs w:val="26"/>
            <w:u w:val="single"/>
          </w:rPr>
          <w:t>JOI’s webpage</w:t>
        </w:r>
      </w:hyperlink>
      <w:r w:rsidRPr="009B2C5E">
        <w:rPr>
          <w:rFonts w:ascii="Perpetua" w:eastAsia="Libre Baskerville" w:hAnsi="Perpetua" w:cs="Libre Baskerville"/>
          <w:sz w:val="26"/>
          <w:szCs w:val="26"/>
        </w:rPr>
        <w:t xml:space="preserve"> if the project receives funding.</w:t>
      </w:r>
    </w:p>
    <w:p w14:paraId="5C23B064"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summary of the policy problem that motivates this research and how it fits with the research priorities identified in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’s RFP Overview.</w:t>
      </w:r>
    </w:p>
    <w:p w14:paraId="6032E496"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description of the treatment, evaluation design, target population, and implementing partners. </w:t>
      </w:r>
    </w:p>
    <w:p w14:paraId="1B783CCA"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Power calculations. </w:t>
      </w:r>
      <w:r w:rsidRPr="009B2C5E">
        <w:rPr>
          <w:rFonts w:ascii="Perpetua" w:eastAsia="Libre Baskerville" w:hAnsi="Perpetua" w:cs="Libre Baskerville"/>
          <w:i/>
          <w:color w:val="000000"/>
          <w:sz w:val="26"/>
          <w:szCs w:val="26"/>
        </w:rPr>
        <w:t>(Full studies only)</w:t>
      </w:r>
    </w:p>
    <w:p w14:paraId="6EC0D33E"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comment on whether the research proposal addresses gender issues in any way, including analysis disaggregated by gender. Please note that funded projects will be required to collect and report on gender-disaggregated data, as outlined in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’s RFP Overview document under the “Grant Conditions” section. </w:t>
      </w:r>
    </w:p>
    <w:p w14:paraId="7674E4C3"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comment on whether the project has scale-up potential and whether the program costs and impacts may be suitable for a cost effectiveness analysis. </w:t>
      </w:r>
      <w:r w:rsidRPr="009B2C5E">
        <w:rPr>
          <w:rFonts w:ascii="Perpetua" w:eastAsia="Libre Baskerville" w:hAnsi="Perpetua" w:cs="Libre Baskerville"/>
          <w:i/>
          <w:color w:val="000000"/>
          <w:sz w:val="26"/>
          <w:szCs w:val="26"/>
        </w:rPr>
        <w:t>(Full studies only)</w:t>
      </w:r>
    </w:p>
    <w:p w14:paraId="7D78F4C3"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comment on whether you plan to publish data collected in an open-access, online database at the end of the evaluation. Note that data publication is required for any project funded by a J-PAL initiative. </w:t>
      </w:r>
      <w:r w:rsidRPr="009B2C5E">
        <w:rPr>
          <w:rFonts w:ascii="Perpetua" w:eastAsia="Libre Baskerville" w:hAnsi="Perpetua" w:cs="Libre Baskerville"/>
          <w:i/>
          <w:color w:val="000000"/>
          <w:sz w:val="26"/>
          <w:szCs w:val="26"/>
        </w:rPr>
        <w:t>(Full studies only)</w:t>
      </w:r>
    </w:p>
    <w:p w14:paraId="2452DAA5"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 discussion of the other evaluation criteria (listed at the end of this document), if not already addressed in the narrative.</w:t>
      </w:r>
    </w:p>
    <w:p w14:paraId="199AC4E2" w14:textId="77777777" w:rsidR="00F72331" w:rsidRPr="009B2C5E" w:rsidRDefault="00F72331">
      <w:pPr>
        <w:pBdr>
          <w:top w:val="nil"/>
          <w:left w:val="nil"/>
          <w:bottom w:val="nil"/>
          <w:right w:val="nil"/>
          <w:between w:val="nil"/>
        </w:pBdr>
        <w:spacing w:after="0"/>
        <w:ind w:left="1080" w:hanging="720"/>
        <w:rPr>
          <w:rFonts w:ascii="Perpetua" w:eastAsia="Libre Baskerville" w:hAnsi="Perpetua" w:cs="Libre Baskerville"/>
          <w:color w:val="000000"/>
          <w:sz w:val="26"/>
          <w:szCs w:val="26"/>
        </w:rPr>
      </w:pPr>
    </w:p>
    <w:p w14:paraId="617FDCE1"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i/>
          <w:sz w:val="26"/>
          <w:szCs w:val="26"/>
          <w:u w:val="single"/>
        </w:rPr>
        <w:t>Off-cycle proposals</w:t>
      </w:r>
      <w:r w:rsidRPr="009B2C5E">
        <w:rPr>
          <w:rFonts w:ascii="Perpetua" w:eastAsia="Libre Baskerville" w:hAnsi="Perpetua" w:cs="Libre Baskerville"/>
          <w:i/>
          <w:sz w:val="26"/>
          <w:szCs w:val="26"/>
        </w:rPr>
        <w:t xml:space="preserve">: </w:t>
      </w:r>
      <w:r w:rsidRPr="009B2C5E">
        <w:rPr>
          <w:rFonts w:ascii="Perpetua" w:eastAsia="Libre Baskerville" w:hAnsi="Perpetua" w:cs="Libre Baskerville"/>
          <w:sz w:val="26"/>
          <w:szCs w:val="26"/>
        </w:rPr>
        <w:t>Please also include an explanation of the time constraints the project faces and the reasons for requesting expedited review.</w:t>
      </w:r>
    </w:p>
    <w:p w14:paraId="01498839" w14:textId="77777777" w:rsidR="00F72331" w:rsidRDefault="00F72331">
      <w:pPr>
        <w:spacing w:after="0"/>
        <w:rPr>
          <w:rFonts w:ascii="Perpetua" w:eastAsia="Libre Baskerville" w:hAnsi="Perpetua" w:cs="Libre Baskerville"/>
          <w:sz w:val="26"/>
          <w:szCs w:val="26"/>
        </w:rPr>
      </w:pPr>
    </w:p>
    <w:p w14:paraId="7CFB9612" w14:textId="77777777" w:rsidR="00986E86" w:rsidRPr="009B2C5E" w:rsidRDefault="00986E86">
      <w:pPr>
        <w:spacing w:after="0"/>
        <w:rPr>
          <w:rFonts w:ascii="Perpetua" w:eastAsia="Libre Baskerville" w:hAnsi="Perpetua" w:cs="Libre Baskerville"/>
          <w:sz w:val="26"/>
          <w:szCs w:val="26"/>
        </w:rPr>
      </w:pPr>
    </w:p>
    <w:p w14:paraId="5AB9268D"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 xml:space="preserve">Budget </w:t>
      </w:r>
    </w:p>
    <w:p w14:paraId="0C08D7E7"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Please submit a detailed project budget using one of the Excel templates available online (Full or Pilot, respectively). To reduce the processing time, please keep the following in mind when developing your budget:</w:t>
      </w:r>
    </w:p>
    <w:p w14:paraId="4A4F62E1" w14:textId="77777777" w:rsidR="00F72331" w:rsidRPr="009B2C5E" w:rsidRDefault="00F72331">
      <w:pPr>
        <w:spacing w:after="0"/>
        <w:rPr>
          <w:rFonts w:ascii="Perpetua" w:eastAsia="Libre Baskerville" w:hAnsi="Perpetua" w:cs="Libre Baskerville"/>
          <w:sz w:val="26"/>
          <w:szCs w:val="26"/>
          <w:u w:val="single"/>
        </w:rPr>
      </w:pPr>
    </w:p>
    <w:p w14:paraId="629120C9"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If there is co-funding for the project, you must complete both the “Total Project Budget” and 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Budget” sheets in the budget template. </w:t>
      </w:r>
    </w:p>
    <w:p w14:paraId="74A3B10F"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Awards are normally paid on a cost-reimbursable basis.</w:t>
      </w:r>
    </w:p>
    <w:p w14:paraId="46CC77D2"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Applications must include budget notes in the column provided in the budget template, detailing the major costs within the budget. For example, “Travel Costs” should include a breakdown of how many trips are planned, the estimated cost per trip, etc. “Field Costs” should include a breakdown of the number of respondents, cost per respondent, etc.  </w:t>
      </w:r>
    </w:p>
    <w:p w14:paraId="2D1D985E"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Universities in high-income countries, generally defined as </w:t>
      </w:r>
      <w:hyperlink r:id="rId11">
        <w:r w:rsidRPr="009B2C5E">
          <w:rPr>
            <w:rFonts w:ascii="Perpetua" w:eastAsia="Libre Baskerville" w:hAnsi="Perpetua" w:cs="Libre Baskerville"/>
            <w:color w:val="0000FF"/>
            <w:sz w:val="26"/>
            <w:szCs w:val="26"/>
            <w:u w:val="single"/>
          </w:rPr>
          <w:t>OECD member countries</w:t>
        </w:r>
      </w:hyperlink>
      <w:r w:rsidRPr="009B2C5E">
        <w:rPr>
          <w:rFonts w:ascii="Perpetua" w:eastAsia="Libre Baskerville" w:hAnsi="Perpetua" w:cs="Libre Baskerville"/>
          <w:color w:val="000000"/>
          <w:sz w:val="26"/>
          <w:szCs w:val="26"/>
        </w:rPr>
        <w:t>, can charge up to 10% in indirect costs, applied to total direct costs. Independent non-profits from any location and universities from mid- or low-income countries may charge up to 15% in indirect costs, applied to total direct costs.</w:t>
      </w:r>
    </w:p>
    <w:p w14:paraId="636B2942"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We understand that the cap on overhead or indirect costs under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is low and that grantees may have reasonable project support costs included in budgets as direct costs. Such costs should be reasonable and explained in the budget notes.</w:t>
      </w:r>
      <w:r w:rsidRPr="009B2C5E">
        <w:rPr>
          <w:rFonts w:ascii="Perpetua" w:eastAsia="Libre Baskerville" w:hAnsi="Perpetua" w:cs="Libre Baskerville"/>
          <w:color w:val="000000"/>
          <w:sz w:val="26"/>
          <w:szCs w:val="26"/>
        </w:rPr>
        <w:tab/>
      </w:r>
    </w:p>
    <w:p w14:paraId="211AC463"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Any computer/equipment purchases should include a breakdown of what is being purchased, (e.g. how many laptops), as well as the project staff that will be assigned to the equipment.</w:t>
      </w:r>
    </w:p>
    <w:p w14:paraId="1AECC3AA" w14:textId="77777777" w:rsidR="005345D7" w:rsidRDefault="0058557F" w:rsidP="005345D7">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Unallowable costs include those labeled as “incidental,” “miscellaneous,” or “contingency.” Any costs for rent should be explained in the budget notes.  </w:t>
      </w:r>
    </w:p>
    <w:p w14:paraId="081AFEFE" w14:textId="77777777" w:rsidR="005345D7" w:rsidRPr="005345D7" w:rsidRDefault="005345D7" w:rsidP="005345D7">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Pr>
          <w:rFonts w:ascii="Perpetua" w:eastAsia="Libre Baskerville" w:hAnsi="Perpetua" w:cs="Libre Baskerville"/>
          <w:color w:val="000000"/>
          <w:sz w:val="26"/>
          <w:szCs w:val="26"/>
        </w:rPr>
        <w:t xml:space="preserve">JOI research funds are unable to fund any </w:t>
      </w:r>
      <w:r w:rsidR="00195258">
        <w:rPr>
          <w:rFonts w:ascii="Perpetua" w:eastAsia="Libre Baskerville" w:hAnsi="Perpetua" w:cs="Libre Baskerville"/>
          <w:color w:val="000000"/>
          <w:sz w:val="26"/>
          <w:szCs w:val="26"/>
        </w:rPr>
        <w:t>program</w:t>
      </w:r>
      <w:r>
        <w:rPr>
          <w:rFonts w:ascii="Perpetua" w:eastAsia="Libre Baskerville" w:hAnsi="Perpetua" w:cs="Libre Baskerville"/>
          <w:color w:val="000000"/>
          <w:sz w:val="26"/>
          <w:szCs w:val="26"/>
        </w:rPr>
        <w:t xml:space="preserve"> implementation costs.</w:t>
      </w:r>
    </w:p>
    <w:p w14:paraId="0EB50C86" w14:textId="315465A9" w:rsidR="00F72331"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Please note that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does not cove</w:t>
      </w:r>
      <w:r w:rsidR="009B1D18">
        <w:rPr>
          <w:rFonts w:ascii="Perpetua" w:eastAsia="Libre Baskerville" w:hAnsi="Perpetua" w:cs="Libre Baskerville"/>
          <w:color w:val="000000"/>
          <w:sz w:val="26"/>
          <w:szCs w:val="26"/>
        </w:rPr>
        <w:t>r salaries of PIs based in high income countries. For PIs based in low- and middle-income countries, the following applies:</w:t>
      </w:r>
    </w:p>
    <w:p w14:paraId="24B1C4BE" w14:textId="77777777" w:rsidR="009B1D18" w:rsidRDefault="009B1D18" w:rsidP="009B1D18">
      <w:pPr>
        <w:numPr>
          <w:ilvl w:val="1"/>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1D18">
        <w:rPr>
          <w:rFonts w:ascii="Perpetua" w:eastAsia="Libre Baskerville" w:hAnsi="Perpetua" w:cs="Libre Baskerville"/>
          <w:color w:val="000000"/>
          <w:sz w:val="26"/>
          <w:szCs w:val="26"/>
        </w:rPr>
        <w:t xml:space="preserve">Full RCTs: Up to $20,000 per year for LMIC researcher PI/co-PI time, with a limit of $8,000 per PI per year. However, in exceptional cases one can motivate a deviation from this threshold. </w:t>
      </w:r>
    </w:p>
    <w:p w14:paraId="5EE3E02C" w14:textId="77777777" w:rsidR="009B1D18" w:rsidRDefault="009B1D18" w:rsidP="009B1D18">
      <w:pPr>
        <w:numPr>
          <w:ilvl w:val="1"/>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1D18">
        <w:rPr>
          <w:rFonts w:ascii="Perpetua" w:eastAsia="Libre Baskerville" w:hAnsi="Perpetua" w:cs="Libre Baskerville"/>
          <w:color w:val="000000"/>
          <w:sz w:val="26"/>
          <w:szCs w:val="26"/>
        </w:rPr>
        <w:t xml:space="preserve">Pilots: Up to $8,000 per LMIC researcher PI/co-PI, but the total budgeted amount for LMIC researcher PI time should not exceed 25% of the total budget. However, in exceptional cases, such as where there is no primary data collection, one can motivate a deviation from these thresholds. </w:t>
      </w:r>
    </w:p>
    <w:p w14:paraId="52606A11" w14:textId="52D56080" w:rsidR="009B1D18" w:rsidRPr="009B2C5E" w:rsidRDefault="009B1D18" w:rsidP="009B1D18">
      <w:pPr>
        <w:numPr>
          <w:ilvl w:val="1"/>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1D18">
        <w:rPr>
          <w:rFonts w:ascii="Perpetua" w:eastAsia="Libre Baskerville" w:hAnsi="Perpetua" w:cs="Libre Baskerville"/>
          <w:color w:val="000000"/>
          <w:sz w:val="26"/>
          <w:szCs w:val="26"/>
        </w:rPr>
        <w:t>Proposal development grants: No PI time in budget.</w:t>
      </w:r>
    </w:p>
    <w:p w14:paraId="52AE37A3"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It is your responsibility that your budget follows your host institution’s policies for costs. As part of your proposal, you must submit a letter from the institution to receive the award that states that they have reviewed your proposal and accept your budget. If the organization allows you to submit your proposal without such a letter (due to time constraints or some other reason), please note this on the Proposal Cover Sheet (under the “Institution to receive grant funds” field). </w:t>
      </w:r>
      <w:r w:rsidRPr="009B2C5E">
        <w:rPr>
          <w:rFonts w:ascii="Perpetua" w:eastAsia="Libre Baskerville" w:hAnsi="Perpetua" w:cs="Libre Baskerville"/>
          <w:color w:val="000000"/>
          <w:sz w:val="26"/>
          <w:szCs w:val="26"/>
          <w:u w:val="single"/>
        </w:rPr>
        <w:t>Please note</w:t>
      </w:r>
      <w:r w:rsidRPr="009B2C5E">
        <w:rPr>
          <w:rFonts w:ascii="Perpetua" w:eastAsia="Libre Baskerville" w:hAnsi="Perpetua" w:cs="Libre Baskerville"/>
          <w:color w:val="000000"/>
          <w:sz w:val="26"/>
          <w:szCs w:val="26"/>
        </w:rPr>
        <w:t xml:space="preserve"> that this applies to all projects, </w:t>
      </w:r>
      <w:r w:rsidRPr="009B2C5E">
        <w:rPr>
          <w:rFonts w:ascii="Perpetua" w:eastAsia="Libre Baskerville" w:hAnsi="Perpetua" w:cs="Libre Baskerville"/>
          <w:color w:val="000000"/>
          <w:sz w:val="26"/>
          <w:szCs w:val="26"/>
        </w:rPr>
        <w:lastRenderedPageBreak/>
        <w:t xml:space="preserve">including those going through J-PAL and IPA offices. You should contact J-PAL and IPA offices in advance to make sure you are aware of their policies for proposal review. </w:t>
      </w:r>
    </w:p>
    <w:p w14:paraId="00994295" w14:textId="77777777" w:rsidR="00F72331" w:rsidRDefault="00F72331">
      <w:pPr>
        <w:spacing w:after="0"/>
        <w:rPr>
          <w:rFonts w:ascii="Libre Baskerville" w:eastAsia="Libre Baskerville" w:hAnsi="Libre Baskerville" w:cs="Libre Baskerville"/>
          <w:b/>
          <w:sz w:val="26"/>
          <w:szCs w:val="26"/>
        </w:rPr>
      </w:pPr>
    </w:p>
    <w:p w14:paraId="129C03DB"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Letters of Support</w:t>
      </w:r>
    </w:p>
    <w:p w14:paraId="064CA51B"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Please provide the following letters of support:</w:t>
      </w:r>
    </w:p>
    <w:p w14:paraId="4566B2CB" w14:textId="77777777" w:rsidR="00F72331" w:rsidRPr="009B2C5E" w:rsidRDefault="00F72331">
      <w:pPr>
        <w:spacing w:after="0"/>
        <w:rPr>
          <w:rFonts w:ascii="Perpetua" w:eastAsia="Libre Baskerville" w:hAnsi="Perpetua" w:cs="Libre Baskerville"/>
          <w:sz w:val="26"/>
          <w:szCs w:val="26"/>
        </w:rPr>
      </w:pPr>
    </w:p>
    <w:p w14:paraId="0FE5FDDD" w14:textId="77777777" w:rsidR="00F72331" w:rsidRPr="009B2C5E" w:rsidRDefault="0058557F">
      <w:pPr>
        <w:numPr>
          <w:ilvl w:val="0"/>
          <w:numId w:val="3"/>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Full projects are required to provide a letter of support from implementing partners. Applicants for pilot funding are encouraged to submit letters of support if available.</w:t>
      </w:r>
    </w:p>
    <w:p w14:paraId="0548B67E" w14:textId="77777777" w:rsidR="00F72331" w:rsidRPr="009B2C5E" w:rsidRDefault="0058557F">
      <w:pPr>
        <w:numPr>
          <w:ilvl w:val="0"/>
          <w:numId w:val="3"/>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If available, applicants should also include letters of support from potential scale-up partners.</w:t>
      </w:r>
    </w:p>
    <w:p w14:paraId="518DC3E2" w14:textId="77777777" w:rsidR="00F72331" w:rsidRPr="009B2C5E" w:rsidRDefault="0058557F">
      <w:pPr>
        <w:numPr>
          <w:ilvl w:val="0"/>
          <w:numId w:val="3"/>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PhD students are required to include a letter of support from a J-PAL affiliate or JOI invited researcher who is an adviser on their dissertation committee.</w:t>
      </w:r>
      <w:r w:rsidRPr="009B2C5E">
        <w:rPr>
          <w:rFonts w:ascii="Perpetua" w:eastAsia="Libre Baskerville" w:hAnsi="Perpetua" w:cs="Libre Baskerville"/>
          <w:sz w:val="26"/>
          <w:szCs w:val="26"/>
          <w:vertAlign w:val="superscript"/>
        </w:rPr>
        <w:t xml:space="preserve"> </w:t>
      </w:r>
      <w:r w:rsidRPr="009B2C5E">
        <w:rPr>
          <w:rFonts w:ascii="Perpetua" w:eastAsia="Libre Baskerville" w:hAnsi="Perpetua" w:cs="Libre Baskerville"/>
          <w:sz w:val="26"/>
          <w:szCs w:val="26"/>
          <w:vertAlign w:val="superscript"/>
        </w:rPr>
        <w:footnoteReference w:id="3"/>
      </w:r>
      <w:r w:rsidRPr="009B2C5E">
        <w:rPr>
          <w:rFonts w:ascii="Perpetua" w:eastAsia="Libre Baskerville" w:hAnsi="Perpetua" w:cs="Libre Baskerville"/>
          <w:sz w:val="26"/>
          <w:szCs w:val="26"/>
        </w:rPr>
        <w:t xml:space="preserve"> The letter should either state that the advisor will be the supervising PI with the PhD students as lead researchers or that the PhD students meet their institution’s criteria for PI status.  If the student is pre-thesis, the letter should state “I am actively responsible for supervising this project/research and anticipate being on the student’s thesis committee.” This letter should generally come from the same adviser who supported the student’s initial JOI travel/proposal development grant application if applicable. Graduate students who are applying for pilot or full study funding but have not previously applied for JOI travel/proposal development grants must also include documented evidence of successful pilot activities. Please note that in some cases, due to restrictions at the institution that will receive the funding awarded, the adviser may be asked to add his or her name to the subaward and IRB documents. </w:t>
      </w:r>
    </w:p>
    <w:p w14:paraId="46A09336" w14:textId="77777777" w:rsidR="00F72331" w:rsidRDefault="00F72331">
      <w:pPr>
        <w:spacing w:after="0"/>
        <w:rPr>
          <w:rFonts w:ascii="Libre Baskerville" w:eastAsia="Libre Baskerville" w:hAnsi="Libre Baskerville" w:cs="Libre Baskerville"/>
          <w:b/>
          <w:sz w:val="26"/>
          <w:szCs w:val="26"/>
          <w:u w:val="single"/>
        </w:rPr>
      </w:pPr>
    </w:p>
    <w:p w14:paraId="193C5DDB"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Submission Instructions</w:t>
      </w:r>
    </w:p>
    <w:p w14:paraId="526811E3" w14:textId="758B0503" w:rsidR="00984CF5" w:rsidRPr="006829A4" w:rsidRDefault="00984CF5" w:rsidP="00984CF5">
      <w:pPr>
        <w:spacing w:after="0"/>
        <w:rPr>
          <w:rFonts w:ascii="Perpetua" w:eastAsia="Libre Baskerville" w:hAnsi="Perpetua" w:cs="Libre Baskerville"/>
          <w:sz w:val="26"/>
          <w:szCs w:val="26"/>
          <w:u w:val="single"/>
        </w:rPr>
      </w:pPr>
      <w:r w:rsidRPr="00DB7645">
        <w:rPr>
          <w:rFonts w:ascii="Perpetua" w:eastAsia="Libre Baskerville" w:hAnsi="Perpetua" w:cs="Libre Baskerville"/>
          <w:sz w:val="26"/>
          <w:szCs w:val="26"/>
        </w:rPr>
        <w:t xml:space="preserve">Please submit </w:t>
      </w:r>
      <w:r>
        <w:rPr>
          <w:rFonts w:ascii="Perpetua" w:eastAsia="Libre Baskerville" w:hAnsi="Perpetua" w:cs="Libre Baskerville"/>
          <w:sz w:val="26"/>
          <w:szCs w:val="26"/>
        </w:rPr>
        <w:t xml:space="preserve">your application via J-PAL’s </w:t>
      </w:r>
      <w:hyperlink r:id="rId12" w:history="1">
        <w:r w:rsidRPr="006829A4">
          <w:rPr>
            <w:rStyle w:val="Hyperlink"/>
            <w:rFonts w:ascii="Perpetua" w:eastAsia="Libre Baskerville" w:hAnsi="Perpetua" w:cs="Libre Baskerville"/>
            <w:sz w:val="26"/>
            <w:szCs w:val="26"/>
          </w:rPr>
          <w:t>online portal</w:t>
        </w:r>
      </w:hyperlink>
      <w:r>
        <w:rPr>
          <w:rFonts w:ascii="Perpetua" w:eastAsia="Libre Baskerville" w:hAnsi="Perpetua" w:cs="Libre Baskerville"/>
          <w:sz w:val="26"/>
          <w:szCs w:val="26"/>
        </w:rPr>
        <w:t xml:space="preserve">. </w:t>
      </w:r>
      <w:r w:rsidRPr="00DB7645">
        <w:rPr>
          <w:rFonts w:ascii="Perpetua" w:eastAsia="Libre Baskerville" w:hAnsi="Perpetua" w:cs="Libre Baskerville"/>
          <w:sz w:val="26"/>
          <w:szCs w:val="26"/>
          <w:u w:val="single"/>
        </w:rPr>
        <w:t xml:space="preserve">The deadline for submissions is </w:t>
      </w:r>
      <w:r w:rsidR="00006798">
        <w:rPr>
          <w:rFonts w:ascii="Perpetua" w:eastAsia="Libre Baskerville" w:hAnsi="Perpetua" w:cs="Libre Baskerville"/>
          <w:b/>
          <w:sz w:val="26"/>
          <w:szCs w:val="26"/>
          <w:u w:val="single"/>
        </w:rPr>
        <w:t>5</w:t>
      </w:r>
      <w:r w:rsidRPr="009B2C5E">
        <w:rPr>
          <w:rFonts w:ascii="Perpetua" w:eastAsia="Libre Baskerville" w:hAnsi="Perpetua" w:cs="Libre Baskerville"/>
          <w:b/>
          <w:sz w:val="26"/>
          <w:szCs w:val="26"/>
          <w:u w:val="single"/>
        </w:rPr>
        <w:t>:</w:t>
      </w:r>
      <w:r w:rsidR="00006798">
        <w:rPr>
          <w:rFonts w:ascii="Perpetua" w:eastAsia="Libre Baskerville" w:hAnsi="Perpetua" w:cs="Libre Baskerville"/>
          <w:b/>
          <w:sz w:val="26"/>
          <w:szCs w:val="26"/>
          <w:u w:val="single"/>
        </w:rPr>
        <w:t>00</w:t>
      </w:r>
      <w:r w:rsidRPr="009B2C5E">
        <w:rPr>
          <w:rFonts w:ascii="Perpetua" w:eastAsia="Libre Baskerville" w:hAnsi="Perpetua" w:cs="Libre Baskerville"/>
          <w:b/>
          <w:sz w:val="26"/>
          <w:szCs w:val="26"/>
          <w:u w:val="single"/>
        </w:rPr>
        <w:t xml:space="preserve"> PM ET on </w:t>
      </w:r>
      <w:r w:rsidR="00006798">
        <w:rPr>
          <w:rFonts w:ascii="Perpetua" w:eastAsia="Libre Baskerville" w:hAnsi="Perpetua" w:cs="Libre Baskerville"/>
          <w:b/>
          <w:sz w:val="26"/>
          <w:szCs w:val="26"/>
          <w:u w:val="single"/>
        </w:rPr>
        <w:t>Tuesday</w:t>
      </w:r>
      <w:r w:rsidRPr="009B2C5E">
        <w:rPr>
          <w:rFonts w:ascii="Perpetua" w:eastAsia="Libre Baskerville" w:hAnsi="Perpetua" w:cs="Libre Baskerville"/>
          <w:b/>
          <w:sz w:val="26"/>
          <w:szCs w:val="26"/>
          <w:u w:val="single"/>
        </w:rPr>
        <w:t xml:space="preserve">, </w:t>
      </w:r>
      <w:r w:rsidR="00006798">
        <w:rPr>
          <w:rFonts w:ascii="Perpetua" w:eastAsia="Libre Baskerville" w:hAnsi="Perpetua" w:cs="Libre Baskerville"/>
          <w:b/>
          <w:sz w:val="26"/>
          <w:szCs w:val="26"/>
          <w:u w:val="single"/>
        </w:rPr>
        <w:t>October 12</w:t>
      </w:r>
      <w:r w:rsidRPr="009B2C5E">
        <w:rPr>
          <w:rFonts w:ascii="Perpetua" w:eastAsia="Libre Baskerville" w:hAnsi="Perpetua" w:cs="Libre Baskerville"/>
          <w:b/>
          <w:sz w:val="26"/>
          <w:szCs w:val="26"/>
          <w:u w:val="single"/>
        </w:rPr>
        <w:t>, 202</w:t>
      </w:r>
      <w:r>
        <w:rPr>
          <w:rFonts w:ascii="Perpetua" w:eastAsia="Libre Baskerville" w:hAnsi="Perpetua" w:cs="Libre Baskerville"/>
          <w:b/>
          <w:sz w:val="26"/>
          <w:szCs w:val="26"/>
          <w:u w:val="single"/>
        </w:rPr>
        <w:t>1</w:t>
      </w:r>
      <w:r w:rsidRPr="009B2C5E">
        <w:rPr>
          <w:rFonts w:ascii="Perpetua" w:eastAsia="Libre Baskerville" w:hAnsi="Perpetua" w:cs="Libre Baskerville"/>
          <w:b/>
          <w:sz w:val="26"/>
          <w:szCs w:val="26"/>
          <w:u w:val="single"/>
        </w:rPr>
        <w:t>.</w:t>
      </w:r>
    </w:p>
    <w:p w14:paraId="7D6EBF72" w14:textId="77777777" w:rsidR="00F72331" w:rsidRDefault="00F72331">
      <w:pPr>
        <w:spacing w:after="0"/>
        <w:rPr>
          <w:rFonts w:ascii="Libre Baskerville" w:eastAsia="Libre Baskerville" w:hAnsi="Libre Baskerville" w:cs="Libre Baskerville"/>
          <w:b/>
          <w:sz w:val="26"/>
          <w:szCs w:val="26"/>
          <w:u w:val="single"/>
        </w:rPr>
      </w:pPr>
    </w:p>
    <w:p w14:paraId="1CB38009"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Requirements</w:t>
      </w:r>
    </w:p>
    <w:p w14:paraId="2D43AA6B"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If your proposal is accepted for award, the actual funds will be provided under a subaward from MIT to the “Institute to Receive Award” indicated on your coversheet. This will require, in addition to your proposal:</w:t>
      </w:r>
    </w:p>
    <w:p w14:paraId="17ED99D9" w14:textId="77777777" w:rsidR="00F72331" w:rsidRPr="009B2C5E" w:rsidRDefault="00F72331">
      <w:pPr>
        <w:spacing w:after="0"/>
        <w:rPr>
          <w:rFonts w:ascii="Perpetua" w:eastAsia="Libre Baskerville" w:hAnsi="Perpetua" w:cs="Libre Baskerville"/>
          <w:sz w:val="26"/>
          <w:szCs w:val="26"/>
        </w:rPr>
      </w:pPr>
    </w:p>
    <w:p w14:paraId="1133DE8B" w14:textId="77777777" w:rsidR="00F72331" w:rsidRPr="009B2C5E" w:rsidRDefault="0058557F">
      <w:pPr>
        <w:numPr>
          <w:ilvl w:val="0"/>
          <w:numId w:val="1"/>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 xml:space="preserve">Formal submission approval of the proposal from your institution to 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This approval should be provided in your proposal to 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w:t>
      </w:r>
    </w:p>
    <w:p w14:paraId="0DED43A1" w14:textId="5404561A" w:rsidR="00F72331" w:rsidRPr="000258E0" w:rsidRDefault="0058557F">
      <w:pPr>
        <w:numPr>
          <w:ilvl w:val="0"/>
          <w:numId w:val="1"/>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lastRenderedPageBreak/>
        <w:t xml:space="preserve">IRB approvals from your host institution accepting review for the project (the reviewing IRB must have a </w:t>
      </w:r>
      <w:proofErr w:type="spellStart"/>
      <w:r w:rsidRPr="009B2C5E">
        <w:rPr>
          <w:rFonts w:ascii="Perpetua" w:eastAsia="Libre Baskerville" w:hAnsi="Perpetua" w:cs="Libre Baskerville"/>
          <w:color w:val="000000"/>
          <w:sz w:val="26"/>
          <w:szCs w:val="26"/>
        </w:rPr>
        <w:t>Federalwide</w:t>
      </w:r>
      <w:proofErr w:type="spellEnd"/>
      <w:r w:rsidRPr="009B2C5E">
        <w:rPr>
          <w:rFonts w:ascii="Perpetua" w:eastAsia="Libre Baskerville" w:hAnsi="Perpetua" w:cs="Libre Baskerville"/>
          <w:color w:val="000000"/>
          <w:sz w:val="26"/>
          <w:szCs w:val="26"/>
        </w:rPr>
        <w:t xml:space="preserve"> Assurance Number and be willing to establish a reliance agreement), unless the project has been deemed exempt. MIT requires proof of IRB approval prior to executing the award with your institution and releasing funding. We also ask that you provide any local IRB approvals for our records.</w:t>
      </w:r>
    </w:p>
    <w:p w14:paraId="624835C0" w14:textId="15D1A1DB" w:rsidR="00F72331" w:rsidRPr="00CB4B61" w:rsidRDefault="000258E0" w:rsidP="00B44DC6">
      <w:pPr>
        <w:pStyle w:val="ListParagraph"/>
        <w:numPr>
          <w:ilvl w:val="0"/>
          <w:numId w:val="1"/>
        </w:numPr>
        <w:jc w:val="both"/>
        <w:rPr>
          <w:rFonts w:ascii="Perpetua" w:eastAsia="Times New Roman" w:hAnsi="Perpetua" w:cs="Times New Roman"/>
          <w:sz w:val="26"/>
          <w:szCs w:val="26"/>
        </w:rPr>
      </w:pPr>
      <w:r w:rsidRPr="00CB4B61">
        <w:rPr>
          <w:rFonts w:ascii="Perpetua" w:eastAsia="Times New Roman" w:hAnsi="Perpetua" w:cs="Times New Roman"/>
          <w:sz w:val="26"/>
          <w:szCs w:val="26"/>
        </w:rPr>
        <w:t xml:space="preserve">Institute to Receive </w:t>
      </w:r>
      <w:r w:rsidR="00560E94" w:rsidRPr="00CB4B61">
        <w:rPr>
          <w:rFonts w:ascii="Perpetua" w:eastAsia="Times New Roman" w:hAnsi="Perpetua" w:cs="Times New Roman"/>
          <w:sz w:val="26"/>
          <w:szCs w:val="26"/>
        </w:rPr>
        <w:t xml:space="preserve">the </w:t>
      </w:r>
      <w:r w:rsidRPr="00CB4B61">
        <w:rPr>
          <w:rFonts w:ascii="Perpetua" w:eastAsia="Times New Roman" w:hAnsi="Perpetua" w:cs="Times New Roman"/>
          <w:sz w:val="26"/>
          <w:szCs w:val="26"/>
        </w:rPr>
        <w:t xml:space="preserve">Award: Your J-PAL grant will be funded by a contract between MIT and your Institute to Receive </w:t>
      </w:r>
      <w:r w:rsidR="00560E94" w:rsidRPr="00CB4B61">
        <w:rPr>
          <w:rFonts w:ascii="Perpetua" w:eastAsia="Times New Roman" w:hAnsi="Perpetua" w:cs="Times New Roman"/>
          <w:sz w:val="26"/>
          <w:szCs w:val="26"/>
        </w:rPr>
        <w:t xml:space="preserve">the </w:t>
      </w:r>
      <w:r w:rsidRPr="00CB4B61">
        <w:rPr>
          <w:rFonts w:ascii="Perpetua" w:eastAsia="Times New Roman" w:hAnsi="Perpetua" w:cs="Times New Roman"/>
          <w:sz w:val="26"/>
          <w:szCs w:val="26"/>
        </w:rPr>
        <w:t xml:space="preserve">Award.  You should be aware that if your selected Institute to Receive </w:t>
      </w:r>
      <w:r w:rsidR="00560E94" w:rsidRPr="00CB4B61">
        <w:rPr>
          <w:rFonts w:ascii="Perpetua" w:eastAsia="Times New Roman" w:hAnsi="Perpetua" w:cs="Times New Roman"/>
          <w:sz w:val="26"/>
          <w:szCs w:val="26"/>
        </w:rPr>
        <w:t xml:space="preserve">the </w:t>
      </w:r>
      <w:r w:rsidRPr="00CB4B61">
        <w:rPr>
          <w:rFonts w:ascii="Perpetua" w:eastAsia="Times New Roman" w:hAnsi="Perpetua" w:cs="Times New Roman"/>
          <w:sz w:val="26"/>
          <w:szCs w:val="26"/>
        </w:rPr>
        <w:t xml:space="preserve">Award has not had contracts with MIT previously, they will need to complete a number of additional steps before any contract can be negotiated between MIT and your Institute to Receive </w:t>
      </w:r>
      <w:r w:rsidR="00560E94" w:rsidRPr="00CB4B61">
        <w:rPr>
          <w:rFonts w:ascii="Perpetua" w:eastAsia="Times New Roman" w:hAnsi="Perpetua" w:cs="Times New Roman"/>
          <w:sz w:val="26"/>
          <w:szCs w:val="26"/>
        </w:rPr>
        <w:t xml:space="preserve">the </w:t>
      </w:r>
      <w:r w:rsidRPr="00CB4B61">
        <w:rPr>
          <w:rFonts w:ascii="Perpetua" w:eastAsia="Times New Roman" w:hAnsi="Perpetua" w:cs="Times New Roman"/>
          <w:sz w:val="26"/>
          <w:szCs w:val="26"/>
        </w:rPr>
        <w:t xml:space="preserve">Award.  Steps include completing a SAM.gov registration, a New International Supplier registration form and a Subrecipient questionnaire. Additionally, MIT might require additional documents including the </w:t>
      </w:r>
      <w:r w:rsidR="00D27443" w:rsidRPr="00CB4B61">
        <w:rPr>
          <w:rFonts w:ascii="Perpetua" w:eastAsia="Times New Roman" w:hAnsi="Perpetua" w:cs="Times New Roman"/>
          <w:sz w:val="26"/>
          <w:szCs w:val="26"/>
        </w:rPr>
        <w:t xml:space="preserve">Institute to Receive </w:t>
      </w:r>
      <w:r w:rsidR="00560E94" w:rsidRPr="00CB4B61">
        <w:rPr>
          <w:rFonts w:ascii="Perpetua" w:eastAsia="Times New Roman" w:hAnsi="Perpetua" w:cs="Times New Roman"/>
          <w:sz w:val="26"/>
          <w:szCs w:val="26"/>
        </w:rPr>
        <w:t xml:space="preserve">the </w:t>
      </w:r>
      <w:r w:rsidR="00D27443" w:rsidRPr="00CB4B61">
        <w:rPr>
          <w:rFonts w:ascii="Perpetua" w:eastAsia="Times New Roman" w:hAnsi="Perpetua" w:cs="Times New Roman"/>
          <w:sz w:val="26"/>
          <w:szCs w:val="26"/>
        </w:rPr>
        <w:t>Award</w:t>
      </w:r>
      <w:r w:rsidRPr="00CB4B61">
        <w:rPr>
          <w:rFonts w:ascii="Perpetua" w:eastAsia="Times New Roman" w:hAnsi="Perpetua" w:cs="Times New Roman"/>
          <w:sz w:val="26"/>
          <w:szCs w:val="26"/>
        </w:rPr>
        <w:t xml:space="preserve">’s financial audits.  </w:t>
      </w:r>
      <w:r w:rsidRPr="00CB4B61">
        <w:rPr>
          <w:rFonts w:ascii="Perpetua" w:eastAsia="Times New Roman" w:hAnsi="Perpetua" w:cs="Times New Roman"/>
          <w:b/>
          <w:bCs/>
          <w:sz w:val="26"/>
          <w:szCs w:val="26"/>
        </w:rPr>
        <w:t>These steps can take some time to complete so please let us know in advance if this is the case so that we can begin the vetting process early.</w:t>
      </w:r>
      <w:r w:rsidRPr="00CB4B61">
        <w:rPr>
          <w:rFonts w:ascii="Perpetua" w:eastAsia="Times New Roman" w:hAnsi="Perpetua" w:cs="Times New Roman"/>
          <w:sz w:val="26"/>
          <w:szCs w:val="26"/>
        </w:rPr>
        <w:t xml:space="preserve">  Finally, MIT requires that there is a responsible party for the contract who has an official affiliation at the Institute to Receive </w:t>
      </w:r>
      <w:r w:rsidR="00560E94" w:rsidRPr="00CB4B61">
        <w:rPr>
          <w:rFonts w:ascii="Perpetua" w:eastAsia="Times New Roman" w:hAnsi="Perpetua" w:cs="Times New Roman"/>
          <w:sz w:val="26"/>
          <w:szCs w:val="26"/>
        </w:rPr>
        <w:t xml:space="preserve">the </w:t>
      </w:r>
      <w:r w:rsidRPr="00CB4B61">
        <w:rPr>
          <w:rFonts w:ascii="Perpetua" w:eastAsia="Times New Roman" w:hAnsi="Perpetua" w:cs="Times New Roman"/>
          <w:sz w:val="26"/>
          <w:szCs w:val="26"/>
        </w:rPr>
        <w:t xml:space="preserve">Award.  That person will be responsible for the work being done at the Institute to Receive </w:t>
      </w:r>
      <w:r w:rsidR="00560E94" w:rsidRPr="00CB4B61">
        <w:rPr>
          <w:rFonts w:ascii="Perpetua" w:eastAsia="Times New Roman" w:hAnsi="Perpetua" w:cs="Times New Roman"/>
          <w:sz w:val="26"/>
          <w:szCs w:val="26"/>
        </w:rPr>
        <w:t xml:space="preserve">the </w:t>
      </w:r>
      <w:r w:rsidRPr="00CB4B61">
        <w:rPr>
          <w:rFonts w:ascii="Perpetua" w:eastAsia="Times New Roman" w:hAnsi="Perpetua" w:cs="Times New Roman"/>
          <w:sz w:val="26"/>
          <w:szCs w:val="26"/>
        </w:rPr>
        <w:t>Award.</w:t>
      </w:r>
    </w:p>
    <w:p w14:paraId="074304C8"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Process</w:t>
      </w:r>
    </w:p>
    <w:p w14:paraId="311B3410"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We aim to set up the subaward within 60 days of receiving all your forms. Assuming IRB approval is in place, we set the period of the award to start from the start date indicated on the submitted proposal.</w:t>
      </w:r>
      <w:r w:rsidRPr="009B2C5E">
        <w:rPr>
          <w:rFonts w:ascii="Perpetua" w:eastAsia="Libre Baskerville" w:hAnsi="Perpetua" w:cs="Libre Baskerville"/>
          <w:b/>
          <w:sz w:val="26"/>
          <w:szCs w:val="26"/>
        </w:rPr>
        <w:t xml:space="preserve"> </w:t>
      </w:r>
      <w:r w:rsidRPr="009B2C5E">
        <w:rPr>
          <w:rFonts w:ascii="Perpetua" w:eastAsia="Libre Baskerville" w:hAnsi="Perpetua" w:cs="Libre Baskerville"/>
          <w:sz w:val="26"/>
          <w:szCs w:val="26"/>
        </w:rPr>
        <w:t>The process MIT follows for these awards is:</w:t>
      </w:r>
    </w:p>
    <w:p w14:paraId="7BA9279F" w14:textId="77777777" w:rsidR="00F72331" w:rsidRPr="009B2C5E" w:rsidRDefault="00F72331">
      <w:pPr>
        <w:spacing w:after="0"/>
        <w:rPr>
          <w:rFonts w:ascii="Perpetua" w:eastAsia="Libre Baskerville" w:hAnsi="Perpetua" w:cs="Libre Baskerville"/>
          <w:sz w:val="26"/>
          <w:szCs w:val="26"/>
        </w:rPr>
      </w:pPr>
    </w:p>
    <w:p w14:paraId="2361E87D"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 xml:space="preserve">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Review Board sends official award notification letter.</w:t>
      </w:r>
    </w:p>
    <w:p w14:paraId="7E20C246"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If not already submitted, J-PAL requests your institution’s approval of the proposal and your institutional IRB approval.</w:t>
      </w:r>
      <w:r w:rsidRPr="009B2C5E">
        <w:rPr>
          <w:rFonts w:ascii="Perpetua" w:eastAsia="Libre Baskerville" w:hAnsi="Perpetua" w:cs="Libre Baskerville"/>
          <w:color w:val="000000"/>
          <w:sz w:val="26"/>
          <w:szCs w:val="26"/>
          <w:vertAlign w:val="superscript"/>
        </w:rPr>
        <w:footnoteReference w:id="4"/>
      </w:r>
    </w:p>
    <w:p w14:paraId="49C9E07B"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 xml:space="preserve">A reliance agreement is established between MIT and the IRB of record which must have a </w:t>
      </w:r>
      <w:proofErr w:type="spellStart"/>
      <w:r w:rsidRPr="009B2C5E">
        <w:rPr>
          <w:rFonts w:ascii="Perpetua" w:eastAsia="Libre Baskerville" w:hAnsi="Perpetua" w:cs="Libre Baskerville"/>
          <w:color w:val="000000"/>
          <w:sz w:val="26"/>
          <w:szCs w:val="26"/>
        </w:rPr>
        <w:t>Federalwide</w:t>
      </w:r>
      <w:proofErr w:type="spellEnd"/>
      <w:r w:rsidRPr="009B2C5E">
        <w:rPr>
          <w:rFonts w:ascii="Perpetua" w:eastAsia="Libre Baskerville" w:hAnsi="Perpetua" w:cs="Libre Baskerville"/>
          <w:color w:val="000000"/>
          <w:sz w:val="26"/>
          <w:szCs w:val="26"/>
        </w:rPr>
        <w:t xml:space="preserve"> Assurance Number. Instructions will be included in the award letter.</w:t>
      </w:r>
    </w:p>
    <w:p w14:paraId="60B59BA2"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J-PAL establishes an account with award funds at MIT.</w:t>
      </w:r>
    </w:p>
    <w:p w14:paraId="32208499"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MIT establishes a subaward under that account with your institution.</w:t>
      </w:r>
    </w:p>
    <w:p w14:paraId="248BA6E5" w14:textId="77777777" w:rsidR="00F72331" w:rsidRDefault="00F72331">
      <w:pPr>
        <w:spacing w:after="0"/>
        <w:rPr>
          <w:rFonts w:ascii="Libre Baskerville" w:eastAsia="Libre Baskerville" w:hAnsi="Libre Baskerville" w:cs="Libre Baskerville"/>
          <w:sz w:val="26"/>
          <w:szCs w:val="26"/>
        </w:rPr>
        <w:sectPr w:rsidR="00F72331">
          <w:headerReference w:type="default" r:id="rId13"/>
          <w:footerReference w:type="default" r:id="rId14"/>
          <w:pgSz w:w="12240" w:h="15840"/>
          <w:pgMar w:top="1296" w:right="1296" w:bottom="1296" w:left="1296" w:header="720" w:footer="720" w:gutter="0"/>
          <w:pgNumType w:start="1"/>
          <w:cols w:space="720" w:equalWidth="0">
            <w:col w:w="9360"/>
          </w:cols>
        </w:sectPr>
      </w:pPr>
    </w:p>
    <w:p w14:paraId="1C8E5358"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lastRenderedPageBreak/>
        <w:t>JOI Coversheet</w:t>
      </w:r>
    </w:p>
    <w:p w14:paraId="1B201AA2" w14:textId="02B44E41" w:rsidR="00F72331" w:rsidRDefault="0058557F">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Round </w:t>
      </w:r>
      <w:r w:rsidR="009B1D18">
        <w:rPr>
          <w:rFonts w:ascii="Century Gothic" w:eastAsia="Century Gothic" w:hAnsi="Century Gothic" w:cs="Century Gothic"/>
          <w:sz w:val="22"/>
          <w:szCs w:val="22"/>
        </w:rPr>
        <w:t>4</w:t>
      </w:r>
      <w:r>
        <w:rPr>
          <w:rFonts w:ascii="Century Gothic" w:eastAsia="Century Gothic" w:hAnsi="Century Gothic" w:cs="Century Gothic"/>
          <w:sz w:val="22"/>
          <w:szCs w:val="22"/>
        </w:rPr>
        <w:t xml:space="preserve"> – </w:t>
      </w:r>
      <w:r w:rsidR="009B1D18">
        <w:rPr>
          <w:rFonts w:ascii="Century Gothic" w:eastAsia="Century Gothic" w:hAnsi="Century Gothic" w:cs="Century Gothic"/>
          <w:sz w:val="22"/>
          <w:szCs w:val="22"/>
        </w:rPr>
        <w:t>Fall</w:t>
      </w:r>
      <w:r w:rsidR="004F722B">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202</w:t>
      </w:r>
      <w:r w:rsidR="00984CF5">
        <w:rPr>
          <w:rFonts w:ascii="Century Gothic" w:eastAsia="Century Gothic" w:hAnsi="Century Gothic" w:cs="Century Gothic"/>
          <w:sz w:val="22"/>
          <w:szCs w:val="22"/>
        </w:rPr>
        <w:t>1</w:t>
      </w:r>
    </w:p>
    <w:p w14:paraId="39AA6D27" w14:textId="77777777" w:rsidR="00F72331" w:rsidRDefault="0058557F">
      <w:pPr>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Please note that all fields are required</w:t>
      </w:r>
    </w:p>
    <w:p w14:paraId="5A2A42C3" w14:textId="77777777" w:rsidR="00F72331" w:rsidRDefault="00F72331">
      <w:pPr>
        <w:spacing w:after="0"/>
        <w:rPr>
          <w:rFonts w:ascii="Century Gothic" w:eastAsia="Century Gothic" w:hAnsi="Century Gothic" w:cs="Century Gothic"/>
          <w:i/>
          <w:sz w:val="20"/>
          <w:szCs w:val="20"/>
        </w:rPr>
      </w:pPr>
    </w:p>
    <w:tbl>
      <w:tblPr>
        <w:tblStyle w:val="a"/>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752"/>
        <w:gridCol w:w="446"/>
        <w:gridCol w:w="2556"/>
        <w:gridCol w:w="27"/>
        <w:gridCol w:w="1609"/>
        <w:gridCol w:w="828"/>
        <w:gridCol w:w="146"/>
        <w:gridCol w:w="2586"/>
      </w:tblGrid>
      <w:tr w:rsidR="00F72331" w14:paraId="78A66B78" w14:textId="77777777">
        <w:trPr>
          <w:trHeight w:val="250"/>
        </w:trPr>
        <w:tc>
          <w:tcPr>
            <w:tcW w:w="10335" w:type="dxa"/>
            <w:gridSpan w:val="9"/>
            <w:shd w:val="clear" w:color="auto" w:fill="D9D9D9"/>
            <w:vAlign w:val="center"/>
          </w:tcPr>
          <w:p w14:paraId="22502BA0"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J-PAL AFFILIATE OR JOI INVITEE AND INSTITUTIONAL AFFILIATION</w:t>
            </w:r>
          </w:p>
        </w:tc>
      </w:tr>
      <w:tr w:rsidR="00F72331" w14:paraId="792CCEE3" w14:textId="77777777">
        <w:trPr>
          <w:trHeight w:val="407"/>
        </w:trPr>
        <w:tc>
          <w:tcPr>
            <w:tcW w:w="10335" w:type="dxa"/>
            <w:gridSpan w:val="9"/>
            <w:vAlign w:val="center"/>
          </w:tcPr>
          <w:p w14:paraId="2375CC56" w14:textId="77777777" w:rsidR="00F72331" w:rsidRPr="009B2C5E" w:rsidRDefault="0058557F">
            <w:pPr>
              <w:spacing w:after="0"/>
              <w:rPr>
                <w:rFonts w:ascii="Perpetua" w:eastAsia="Libre Baskerville" w:hAnsi="Perpetua" w:cs="Libre Baskerville"/>
              </w:rPr>
            </w:pPr>
            <w:r w:rsidRPr="009B2C5E">
              <w:rPr>
                <w:rFonts w:ascii="Perpetua" w:eastAsia="Libre Baskerville" w:hAnsi="Perpetua" w:cs="Libre Baskerville"/>
              </w:rPr>
              <w:t>     </w:t>
            </w:r>
          </w:p>
        </w:tc>
      </w:tr>
      <w:tr w:rsidR="00F72331" w14:paraId="60923E61" w14:textId="77777777">
        <w:trPr>
          <w:trHeight w:val="250"/>
        </w:trPr>
        <w:tc>
          <w:tcPr>
            <w:tcW w:w="10335" w:type="dxa"/>
            <w:gridSpan w:val="9"/>
            <w:shd w:val="clear" w:color="auto" w:fill="D9D9D9"/>
            <w:vAlign w:val="center"/>
          </w:tcPr>
          <w:p w14:paraId="4709DDE4"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CO-INVESTIGATOR(S) AND INSTITUTIONAL AFFILIATION</w:t>
            </w:r>
          </w:p>
        </w:tc>
      </w:tr>
      <w:tr w:rsidR="00F72331" w14:paraId="15836571" w14:textId="77777777">
        <w:trPr>
          <w:trHeight w:val="407"/>
        </w:trPr>
        <w:tc>
          <w:tcPr>
            <w:tcW w:w="10335" w:type="dxa"/>
            <w:gridSpan w:val="9"/>
            <w:vAlign w:val="center"/>
          </w:tcPr>
          <w:p w14:paraId="6570052C" w14:textId="77777777" w:rsidR="00F72331" w:rsidRPr="009B2C5E" w:rsidRDefault="0058557F">
            <w:pPr>
              <w:spacing w:after="0"/>
              <w:rPr>
                <w:rFonts w:ascii="Perpetua" w:eastAsia="Libre Baskerville" w:hAnsi="Perpetua" w:cs="Libre Baskerville"/>
              </w:rPr>
            </w:pPr>
            <w:bookmarkStart w:id="0" w:name="bookmark=id.gjdgxs" w:colFirst="0" w:colLast="0"/>
            <w:bookmarkEnd w:id="0"/>
            <w:r w:rsidRPr="009B2C5E">
              <w:rPr>
                <w:rFonts w:ascii="Perpetua" w:eastAsia="Libre Baskerville" w:hAnsi="Perpetua" w:cs="Libre Baskerville"/>
              </w:rPr>
              <w:t>     </w:t>
            </w:r>
          </w:p>
        </w:tc>
      </w:tr>
      <w:tr w:rsidR="00F72331" w14:paraId="39941F7A" w14:textId="77777777">
        <w:trPr>
          <w:trHeight w:val="407"/>
        </w:trPr>
        <w:tc>
          <w:tcPr>
            <w:tcW w:w="1385" w:type="dxa"/>
            <w:vAlign w:val="center"/>
          </w:tcPr>
          <w:p w14:paraId="6CD76E93" w14:textId="77777777" w:rsidR="00F72331" w:rsidRPr="009B2C5E" w:rsidRDefault="00DB017D">
            <w:pPr>
              <w:spacing w:after="0"/>
              <w:rPr>
                <w:rFonts w:ascii="Perpetua" w:eastAsia="Libre Baskerville" w:hAnsi="Perpetua" w:cs="Libre Baskerville"/>
              </w:rPr>
            </w:pPr>
            <w:sdt>
              <w:sdtPr>
                <w:rPr>
                  <w:rFonts w:ascii="Perpetua" w:hAnsi="Perpetua"/>
                </w:rPr>
                <w:tag w:val="goog_rdk_0"/>
                <w:id w:val="-99109676"/>
              </w:sdtPr>
              <w:sdtEndPr/>
              <w:sdtContent>
                <w:r w:rsidR="0058557F" w:rsidRPr="009B2C5E">
                  <w:rPr>
                    <w:rFonts w:ascii="Segoe UI Symbol" w:eastAsia="Arial Unicode MS" w:hAnsi="Segoe UI Symbol" w:cs="Segoe UI Symbol"/>
                  </w:rPr>
                  <w:t>☐</w:t>
                </w:r>
                <w:r w:rsidR="0058557F" w:rsidRPr="009B2C5E">
                  <w:rPr>
                    <w:rFonts w:ascii="Perpetua" w:eastAsia="Arial Unicode MS" w:hAnsi="Perpetua" w:cs="Arial Unicode MS"/>
                  </w:rPr>
                  <w:t xml:space="preserve"> I agree</w:t>
                </w:r>
              </w:sdtContent>
            </w:sdt>
          </w:p>
        </w:tc>
        <w:tc>
          <w:tcPr>
            <w:tcW w:w="8950" w:type="dxa"/>
            <w:gridSpan w:val="8"/>
            <w:vAlign w:val="center"/>
          </w:tcPr>
          <w:p w14:paraId="1FB9E508" w14:textId="77777777" w:rsidR="00F72331" w:rsidRPr="009B2C5E" w:rsidRDefault="0058557F">
            <w:pPr>
              <w:spacing w:after="0"/>
              <w:rPr>
                <w:rFonts w:ascii="Perpetua" w:eastAsia="Libre Baskerville" w:hAnsi="Perpetua" w:cs="Libre Baskerville"/>
              </w:rPr>
            </w:pPr>
            <w:r w:rsidRPr="009B2C5E">
              <w:rPr>
                <w:rFonts w:ascii="Perpetua" w:eastAsia="Libre Baskerville" w:hAnsi="Perpetua" w:cs="Libre Baskerville"/>
                <w:i/>
              </w:rPr>
              <w:t>By checking this box, all J-PAL affiliates and JOI invited researchers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 JOI invited researcher.</w:t>
            </w:r>
          </w:p>
        </w:tc>
      </w:tr>
      <w:tr w:rsidR="00F72331" w14:paraId="6A4E166A" w14:textId="77777777">
        <w:trPr>
          <w:trHeight w:val="334"/>
        </w:trPr>
        <w:tc>
          <w:tcPr>
            <w:tcW w:w="6775" w:type="dxa"/>
            <w:gridSpan w:val="6"/>
            <w:shd w:val="clear" w:color="auto" w:fill="D9D9D9"/>
            <w:vAlign w:val="center"/>
          </w:tcPr>
          <w:p w14:paraId="02884E4F"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TITLE OF PROPOSAL</w:t>
            </w:r>
          </w:p>
        </w:tc>
        <w:tc>
          <w:tcPr>
            <w:tcW w:w="3560" w:type="dxa"/>
            <w:gridSpan w:val="3"/>
            <w:shd w:val="clear" w:color="auto" w:fill="D9D9D9"/>
            <w:vAlign w:val="center"/>
          </w:tcPr>
          <w:p w14:paraId="4230EF03"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COUNTRY</w:t>
            </w:r>
          </w:p>
        </w:tc>
      </w:tr>
      <w:tr w:rsidR="00F72331" w14:paraId="0764FDEF" w14:textId="77777777">
        <w:trPr>
          <w:trHeight w:val="399"/>
        </w:trPr>
        <w:tc>
          <w:tcPr>
            <w:tcW w:w="6775" w:type="dxa"/>
            <w:gridSpan w:val="6"/>
            <w:vAlign w:val="center"/>
          </w:tcPr>
          <w:p w14:paraId="50BEC68F" w14:textId="77777777" w:rsidR="00F72331" w:rsidRPr="009B2C5E" w:rsidRDefault="0058557F">
            <w:pPr>
              <w:spacing w:after="0"/>
              <w:rPr>
                <w:rFonts w:ascii="Perpetua" w:eastAsia="Libre Baskerville" w:hAnsi="Perpetua" w:cs="Libre Baskerville"/>
              </w:rPr>
            </w:pPr>
            <w:bookmarkStart w:id="1" w:name="bookmark=id.30j0zll" w:colFirst="0" w:colLast="0"/>
            <w:bookmarkEnd w:id="1"/>
            <w:r w:rsidRPr="009B2C5E">
              <w:rPr>
                <w:rFonts w:ascii="Perpetua" w:eastAsia="Libre Baskerville" w:hAnsi="Perpetua" w:cs="Libre Baskerville"/>
              </w:rPr>
              <w:t>     </w:t>
            </w:r>
          </w:p>
        </w:tc>
        <w:tc>
          <w:tcPr>
            <w:tcW w:w="3560" w:type="dxa"/>
            <w:gridSpan w:val="3"/>
            <w:vAlign w:val="center"/>
          </w:tcPr>
          <w:p w14:paraId="41D444ED" w14:textId="77777777" w:rsidR="00F72331" w:rsidRPr="009B2C5E" w:rsidRDefault="0058557F">
            <w:pPr>
              <w:spacing w:after="0"/>
              <w:rPr>
                <w:rFonts w:ascii="Perpetua" w:eastAsia="Libre Baskerville" w:hAnsi="Perpetua" w:cs="Libre Baskerville"/>
              </w:rPr>
            </w:pPr>
            <w:bookmarkStart w:id="2" w:name="bookmark=id.1fob9te" w:colFirst="0" w:colLast="0"/>
            <w:bookmarkEnd w:id="2"/>
            <w:r w:rsidRPr="009B2C5E">
              <w:rPr>
                <w:rFonts w:ascii="Perpetua" w:eastAsia="Libre Baskerville" w:hAnsi="Perpetua" w:cs="Libre Baskerville"/>
              </w:rPr>
              <w:t>     </w:t>
            </w:r>
          </w:p>
        </w:tc>
      </w:tr>
      <w:tr w:rsidR="00F72331" w14:paraId="09626F27" w14:textId="77777777">
        <w:trPr>
          <w:trHeight w:val="275"/>
        </w:trPr>
        <w:tc>
          <w:tcPr>
            <w:tcW w:w="5139" w:type="dxa"/>
            <w:gridSpan w:val="4"/>
            <w:shd w:val="clear" w:color="auto" w:fill="D9D9D9"/>
            <w:vAlign w:val="center"/>
          </w:tcPr>
          <w:p w14:paraId="486E7864"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smallCaps/>
              </w:rPr>
              <w:t>PARTNER(S)</w:t>
            </w:r>
            <w:r w:rsidRPr="009B2C5E">
              <w:rPr>
                <w:rFonts w:ascii="Perpetua" w:eastAsia="Libre Baskerville" w:hAnsi="Perpetua" w:cs="Libre Baskerville"/>
              </w:rPr>
              <w:t xml:space="preserve"> </w:t>
            </w:r>
          </w:p>
        </w:tc>
        <w:tc>
          <w:tcPr>
            <w:tcW w:w="5196" w:type="dxa"/>
            <w:gridSpan w:val="5"/>
            <w:shd w:val="clear" w:color="auto" w:fill="D9D9D9"/>
            <w:vAlign w:val="center"/>
          </w:tcPr>
          <w:p w14:paraId="510D6181"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smallCaps/>
              </w:rPr>
              <w:t>CONTACT</w:t>
            </w:r>
            <w:r w:rsidRPr="009B2C5E">
              <w:rPr>
                <w:rFonts w:ascii="Perpetua" w:eastAsia="Libre Baskerville" w:hAnsi="Perpetua" w:cs="Libre Baskerville"/>
              </w:rPr>
              <w:t xml:space="preserve"> </w:t>
            </w:r>
            <w:r w:rsidRPr="009B2C5E">
              <w:rPr>
                <w:rFonts w:ascii="Perpetua" w:eastAsia="Libre Baskerville" w:hAnsi="Perpetua" w:cs="Libre Baskerville"/>
                <w:b w:val="0"/>
              </w:rPr>
              <w:t>(Name, Email, Phone)</w:t>
            </w:r>
          </w:p>
        </w:tc>
      </w:tr>
      <w:tr w:rsidR="00F72331" w14:paraId="36505F72" w14:textId="77777777">
        <w:trPr>
          <w:trHeight w:val="399"/>
        </w:trPr>
        <w:tc>
          <w:tcPr>
            <w:tcW w:w="5139" w:type="dxa"/>
            <w:gridSpan w:val="4"/>
            <w:vAlign w:val="center"/>
          </w:tcPr>
          <w:p w14:paraId="204EE41E" w14:textId="77777777" w:rsidR="00F72331" w:rsidRPr="009B2C5E" w:rsidRDefault="0058557F">
            <w:pPr>
              <w:spacing w:after="0"/>
              <w:rPr>
                <w:rFonts w:ascii="Perpetua" w:eastAsia="Libre Baskerville" w:hAnsi="Perpetua" w:cs="Libre Baskerville"/>
              </w:rPr>
            </w:pPr>
            <w:bookmarkStart w:id="3" w:name="bookmark=id.3znysh7" w:colFirst="0" w:colLast="0"/>
            <w:bookmarkEnd w:id="3"/>
            <w:r w:rsidRPr="009B2C5E">
              <w:rPr>
                <w:rFonts w:ascii="Perpetua" w:eastAsia="Libre Baskerville" w:hAnsi="Perpetua" w:cs="Libre Baskerville"/>
              </w:rPr>
              <w:t>     </w:t>
            </w:r>
          </w:p>
        </w:tc>
        <w:tc>
          <w:tcPr>
            <w:tcW w:w="5196" w:type="dxa"/>
            <w:gridSpan w:val="5"/>
            <w:vAlign w:val="center"/>
          </w:tcPr>
          <w:p w14:paraId="0D92082D" w14:textId="77777777" w:rsidR="00F72331" w:rsidRPr="009B2C5E" w:rsidRDefault="0058557F">
            <w:pPr>
              <w:spacing w:after="0"/>
              <w:rPr>
                <w:rFonts w:ascii="Perpetua" w:eastAsia="Libre Baskerville" w:hAnsi="Perpetua" w:cs="Libre Baskerville"/>
              </w:rPr>
            </w:pPr>
            <w:bookmarkStart w:id="4" w:name="bookmark=id.2et92p0" w:colFirst="0" w:colLast="0"/>
            <w:bookmarkEnd w:id="4"/>
            <w:r w:rsidRPr="009B2C5E">
              <w:rPr>
                <w:rFonts w:ascii="Perpetua" w:eastAsia="Libre Baskerville" w:hAnsi="Perpetua" w:cs="Libre Baskerville"/>
              </w:rPr>
              <w:t>     </w:t>
            </w:r>
          </w:p>
        </w:tc>
      </w:tr>
      <w:tr w:rsidR="00F72331" w14:paraId="103053EF" w14:textId="77777777">
        <w:trPr>
          <w:trHeight w:val="275"/>
        </w:trPr>
        <w:tc>
          <w:tcPr>
            <w:tcW w:w="5139" w:type="dxa"/>
            <w:gridSpan w:val="4"/>
            <w:shd w:val="clear" w:color="auto" w:fill="D9D9D9"/>
            <w:vAlign w:val="center"/>
          </w:tcPr>
          <w:p w14:paraId="446A5BA0"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smallCaps/>
              </w:rPr>
              <w:t>CO-FUNDER(S)</w:t>
            </w:r>
            <w:r w:rsidRPr="009B2C5E">
              <w:rPr>
                <w:rFonts w:ascii="Perpetua" w:eastAsia="Libre Baskerville" w:hAnsi="Perpetua" w:cs="Libre Baskerville"/>
              </w:rPr>
              <w:t xml:space="preserve"> </w:t>
            </w:r>
          </w:p>
        </w:tc>
        <w:tc>
          <w:tcPr>
            <w:tcW w:w="5196" w:type="dxa"/>
            <w:gridSpan w:val="5"/>
            <w:shd w:val="clear" w:color="auto" w:fill="D9D9D9"/>
            <w:vAlign w:val="center"/>
          </w:tcPr>
          <w:p w14:paraId="3F49E058"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rPr>
              <w:t xml:space="preserve">FUNDED AWARD </w:t>
            </w:r>
            <w:r w:rsidRPr="009B2C5E">
              <w:rPr>
                <w:rFonts w:ascii="Perpetua" w:eastAsia="Libre Baskerville" w:hAnsi="Perpetua" w:cs="Libre Baskerville"/>
                <w:b w:val="0"/>
              </w:rPr>
              <w:t>(PI, Project Title, Amount)</w:t>
            </w:r>
          </w:p>
        </w:tc>
      </w:tr>
      <w:tr w:rsidR="00F72331" w14:paraId="205A8970" w14:textId="77777777">
        <w:trPr>
          <w:trHeight w:val="399"/>
        </w:trPr>
        <w:tc>
          <w:tcPr>
            <w:tcW w:w="5139" w:type="dxa"/>
            <w:gridSpan w:val="4"/>
            <w:vAlign w:val="center"/>
          </w:tcPr>
          <w:p w14:paraId="2910A1A3" w14:textId="77777777" w:rsidR="00F72331" w:rsidRPr="009B2C5E" w:rsidRDefault="0058557F">
            <w:pPr>
              <w:spacing w:after="0"/>
              <w:rPr>
                <w:rFonts w:ascii="Perpetua" w:eastAsia="Libre Baskerville" w:hAnsi="Perpetua" w:cs="Libre Baskerville"/>
              </w:rPr>
            </w:pPr>
            <w:bookmarkStart w:id="5" w:name="bookmark=id.tyjcwt" w:colFirst="0" w:colLast="0"/>
            <w:bookmarkEnd w:id="5"/>
            <w:r w:rsidRPr="009B2C5E">
              <w:rPr>
                <w:rFonts w:ascii="Perpetua" w:eastAsia="Libre Baskerville" w:hAnsi="Perpetua" w:cs="Libre Baskerville"/>
              </w:rPr>
              <w:t>     </w:t>
            </w:r>
          </w:p>
        </w:tc>
        <w:tc>
          <w:tcPr>
            <w:tcW w:w="5196" w:type="dxa"/>
            <w:gridSpan w:val="5"/>
            <w:vAlign w:val="center"/>
          </w:tcPr>
          <w:p w14:paraId="7E15AB53" w14:textId="77777777" w:rsidR="00F72331" w:rsidRPr="009B2C5E" w:rsidRDefault="0058557F">
            <w:pPr>
              <w:spacing w:after="0"/>
              <w:rPr>
                <w:rFonts w:ascii="Perpetua" w:eastAsia="Libre Baskerville" w:hAnsi="Perpetua" w:cs="Libre Baskerville"/>
              </w:rPr>
            </w:pPr>
            <w:bookmarkStart w:id="6" w:name="bookmark=id.3dy6vkm" w:colFirst="0" w:colLast="0"/>
            <w:bookmarkEnd w:id="6"/>
            <w:r w:rsidRPr="009B2C5E">
              <w:rPr>
                <w:rFonts w:ascii="Perpetua" w:eastAsia="Libre Baskerville" w:hAnsi="Perpetua" w:cs="Libre Baskerville"/>
              </w:rPr>
              <w:t>     </w:t>
            </w:r>
          </w:p>
        </w:tc>
      </w:tr>
      <w:tr w:rsidR="007715C1" w14:paraId="1F65605C" w14:textId="77777777" w:rsidTr="00FB375C">
        <w:trPr>
          <w:trHeight w:val="399"/>
        </w:trPr>
        <w:tc>
          <w:tcPr>
            <w:tcW w:w="5139" w:type="dxa"/>
            <w:gridSpan w:val="4"/>
            <w:shd w:val="clear" w:color="auto" w:fill="D0CECE" w:themeFill="background2" w:themeFillShade="E6"/>
            <w:vAlign w:val="center"/>
          </w:tcPr>
          <w:p w14:paraId="4C5751F2" w14:textId="77777777" w:rsidR="007715C1" w:rsidRPr="00FB375C" w:rsidRDefault="007715C1" w:rsidP="00FB375C">
            <w:r w:rsidRPr="00FB375C">
              <w:rPr>
                <w:rFonts w:ascii="Perpetua" w:eastAsia="Libre Baskerville" w:hAnsi="Perpetua" w:cs="Libre Baskerville"/>
                <w:b/>
              </w:rPr>
              <w:t>Have you submitted this or a related proposal in any previous JOI round of funding?</w:t>
            </w:r>
          </w:p>
        </w:tc>
        <w:tc>
          <w:tcPr>
            <w:tcW w:w="5196" w:type="dxa"/>
            <w:gridSpan w:val="5"/>
            <w:shd w:val="clear" w:color="auto" w:fill="D0CECE" w:themeFill="background2" w:themeFillShade="E6"/>
            <w:vAlign w:val="center"/>
          </w:tcPr>
          <w:p w14:paraId="4CEF9CF6" w14:textId="77777777" w:rsidR="007715C1" w:rsidRPr="007715C1"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rPr>
              <w:t>Have you submitted this or a related proposal to any other J-PAL research initiative?</w:t>
            </w:r>
          </w:p>
        </w:tc>
      </w:tr>
      <w:tr w:rsidR="007715C1" w14:paraId="06EBCAB4" w14:textId="77777777">
        <w:trPr>
          <w:trHeight w:val="399"/>
        </w:trPr>
        <w:tc>
          <w:tcPr>
            <w:tcW w:w="5139" w:type="dxa"/>
            <w:gridSpan w:val="4"/>
            <w:vAlign w:val="center"/>
          </w:tcPr>
          <w:p w14:paraId="0F2E7ED8" w14:textId="77777777" w:rsidR="007715C1" w:rsidRPr="009B2C5E" w:rsidRDefault="00DB017D" w:rsidP="007715C1">
            <w:pPr>
              <w:spacing w:after="0"/>
              <w:rPr>
                <w:rFonts w:ascii="Perpetua" w:eastAsia="Libre Baskerville" w:hAnsi="Perpetua" w:cs="Libre Baskerville"/>
              </w:rPr>
            </w:pPr>
            <w:sdt>
              <w:sdtPr>
                <w:rPr>
                  <w:rFonts w:ascii="Perpetua" w:hAnsi="Perpetua"/>
                </w:rPr>
                <w:tag w:val="goog_rdk_1"/>
                <w:id w:val="1782300214"/>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Yes</w:t>
                </w:r>
                <w:r w:rsidR="007715C1">
                  <w:rPr>
                    <w:rFonts w:ascii="Perpetua" w:eastAsia="Arial Unicode MS" w:hAnsi="Perpetua" w:cs="Arial Unicode MS"/>
                  </w:rPr>
                  <w:t xml:space="preserve">   If yes, when?</w:t>
                </w:r>
              </w:sdtContent>
            </w:sdt>
          </w:p>
          <w:p w14:paraId="05C4DAA5" w14:textId="77777777" w:rsidR="007715C1" w:rsidRPr="009B2C5E" w:rsidRDefault="00DB017D" w:rsidP="007715C1">
            <w:pPr>
              <w:spacing w:after="0"/>
              <w:rPr>
                <w:rFonts w:ascii="Perpetua" w:eastAsia="Libre Baskerville" w:hAnsi="Perpetua" w:cs="Libre Baskerville"/>
              </w:rPr>
            </w:pPr>
            <w:sdt>
              <w:sdtPr>
                <w:rPr>
                  <w:rFonts w:ascii="Perpetua" w:hAnsi="Perpetua"/>
                </w:rPr>
                <w:tag w:val="goog_rdk_2"/>
                <w:id w:val="2012182710"/>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No</w:t>
                </w:r>
              </w:sdtContent>
            </w:sdt>
          </w:p>
        </w:tc>
        <w:tc>
          <w:tcPr>
            <w:tcW w:w="5196" w:type="dxa"/>
            <w:gridSpan w:val="5"/>
            <w:vAlign w:val="center"/>
          </w:tcPr>
          <w:p w14:paraId="6C04ABEE" w14:textId="77777777" w:rsidR="007715C1" w:rsidRPr="009B2C5E" w:rsidRDefault="00DB017D" w:rsidP="007715C1">
            <w:pPr>
              <w:spacing w:after="0"/>
              <w:rPr>
                <w:rFonts w:ascii="Perpetua" w:eastAsia="Libre Baskerville" w:hAnsi="Perpetua" w:cs="Libre Baskerville"/>
              </w:rPr>
            </w:pPr>
            <w:sdt>
              <w:sdtPr>
                <w:rPr>
                  <w:rFonts w:ascii="Perpetua" w:hAnsi="Perpetua"/>
                </w:rPr>
                <w:tag w:val="goog_rdk_1"/>
                <w:id w:val="-875460504"/>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Yes</w:t>
                </w:r>
                <w:r w:rsidR="007715C1">
                  <w:rPr>
                    <w:rFonts w:ascii="Perpetua" w:eastAsia="Arial Unicode MS" w:hAnsi="Perpetua" w:cs="Arial Unicode MS"/>
                  </w:rPr>
                  <w:t xml:space="preserve">   </w:t>
                </w:r>
                <w:r w:rsidR="007715C1" w:rsidRPr="009B2C5E">
                  <w:rPr>
                    <w:rFonts w:ascii="Perpetua" w:eastAsia="Libre Baskerville" w:hAnsi="Perpetua" w:cs="Libre Baskerville"/>
                  </w:rPr>
                  <w:t>If yes, which initiative and when?      </w:t>
                </w:r>
              </w:sdtContent>
            </w:sdt>
          </w:p>
          <w:p w14:paraId="0A44A7F3" w14:textId="77777777" w:rsidR="007715C1" w:rsidRPr="009B2C5E" w:rsidRDefault="00DB017D" w:rsidP="007715C1">
            <w:pPr>
              <w:spacing w:after="0"/>
              <w:rPr>
                <w:rFonts w:ascii="Perpetua" w:eastAsia="Libre Baskerville" w:hAnsi="Perpetua" w:cs="Libre Baskerville"/>
              </w:rPr>
            </w:pPr>
            <w:sdt>
              <w:sdtPr>
                <w:rPr>
                  <w:rFonts w:ascii="Perpetua" w:hAnsi="Perpetua"/>
                </w:rPr>
                <w:tag w:val="goog_rdk_2"/>
                <w:id w:val="1369559827"/>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No</w:t>
                </w:r>
              </w:sdtContent>
            </w:sdt>
          </w:p>
        </w:tc>
      </w:tr>
      <w:tr w:rsidR="007715C1" w14:paraId="067214A5" w14:textId="77777777">
        <w:trPr>
          <w:trHeight w:val="774"/>
        </w:trPr>
        <w:tc>
          <w:tcPr>
            <w:tcW w:w="10335" w:type="dxa"/>
            <w:gridSpan w:val="9"/>
            <w:shd w:val="clear" w:color="auto" w:fill="D9D9D9"/>
            <w:vAlign w:val="center"/>
          </w:tcPr>
          <w:p w14:paraId="1ECC226D" w14:textId="77777777" w:rsidR="007715C1" w:rsidRPr="009B2C5E" w:rsidRDefault="007715C1" w:rsidP="007715C1">
            <w:pPr>
              <w:pStyle w:val="Heading3"/>
              <w:tabs>
                <w:tab w:val="left" w:pos="7200"/>
              </w:tabs>
              <w:rPr>
                <w:rFonts w:ascii="Perpetua" w:eastAsia="Libre Baskerville" w:hAnsi="Perpetua" w:cs="Libre Baskerville"/>
                <w:i/>
              </w:rPr>
            </w:pPr>
            <w:r w:rsidRPr="009B2C5E">
              <w:rPr>
                <w:rFonts w:ascii="Perpetua" w:eastAsia="Libre Baskerville" w:hAnsi="Perpetua" w:cs="Libre Baskerville"/>
              </w:rPr>
              <w:t xml:space="preserve">JOI </w:t>
            </w:r>
            <w:r w:rsidRPr="009B2C5E">
              <w:rPr>
                <w:rFonts w:ascii="Perpetua" w:eastAsia="Libre Baskerville" w:hAnsi="Perpetua" w:cs="Libre Baskerville"/>
                <w:smallCaps/>
              </w:rPr>
              <w:t>FUNDING REQUEST</w:t>
            </w:r>
            <w:r w:rsidRPr="009B2C5E">
              <w:rPr>
                <w:rFonts w:ascii="Perpetua" w:eastAsia="Libre Baskerville" w:hAnsi="Perpetua" w:cs="Libre Baskerville"/>
              </w:rPr>
              <w:t xml:space="preserve"> </w:t>
            </w:r>
            <w:r w:rsidRPr="009B2C5E">
              <w:rPr>
                <w:rFonts w:ascii="Perpetua" w:eastAsia="Libre Baskerville" w:hAnsi="Perpetua" w:cs="Libre Baskerville"/>
                <w:i/>
              </w:rPr>
              <w:t>(Check box if application is for pilot or off-cycle funding only)</w:t>
            </w:r>
          </w:p>
          <w:p w14:paraId="18516A92" w14:textId="77777777" w:rsidR="007715C1" w:rsidRPr="009B2C5E" w:rsidRDefault="007715C1" w:rsidP="007715C1">
            <w:pPr>
              <w:spacing w:after="0"/>
              <w:rPr>
                <w:rFonts w:ascii="Perpetua" w:eastAsia="Libre Baskerville" w:hAnsi="Perpetua" w:cs="Libre Baskerville"/>
              </w:rPr>
            </w:pPr>
            <w:r w:rsidRPr="009B2C5E">
              <w:rPr>
                <w:rFonts w:ascii="Perpetua" w:eastAsia="Libre Baskerville" w:hAnsi="Perpetua" w:cs="Libre Baskerville"/>
              </w:rPr>
              <w:t xml:space="preserve">    </w:t>
            </w:r>
            <w:r w:rsidRPr="009B2C5E">
              <w:rPr>
                <w:rFonts w:ascii="Perpetua" w:eastAsia="Libre Baskerville" w:hAnsi="Perpetua" w:cs="Libre Baskerville"/>
                <w:b/>
                <w:i/>
              </w:rPr>
              <w:t xml:space="preserve">Pilot study </w:t>
            </w:r>
            <w:sdt>
              <w:sdtPr>
                <w:rPr>
                  <w:rFonts w:ascii="Perpetua" w:hAnsi="Perpetua"/>
                </w:rPr>
                <w:tag w:val="goog_rdk_3"/>
                <w:id w:val="-133801"/>
              </w:sdtPr>
              <w:sdtEndPr/>
              <w:sdtContent>
                <w:r w:rsidRPr="009B2C5E">
                  <w:rPr>
                    <w:rFonts w:ascii="Segoe UI Symbol" w:eastAsia="Arial Unicode MS" w:hAnsi="Segoe UI Symbol" w:cs="Segoe UI Symbol"/>
                  </w:rPr>
                  <w:t>☐</w:t>
                </w:r>
              </w:sdtContent>
            </w:sdt>
            <w:r w:rsidRPr="009B2C5E">
              <w:rPr>
                <w:rFonts w:ascii="Perpetua" w:eastAsia="Libre Baskerville" w:hAnsi="Perpetua" w:cs="Libre Baskerville"/>
                <w:i/>
              </w:rPr>
              <w:t xml:space="preserve">                                                    </w:t>
            </w:r>
            <w:r w:rsidRPr="009B2C5E">
              <w:rPr>
                <w:rFonts w:ascii="Perpetua" w:eastAsia="Libre Baskerville" w:hAnsi="Perpetua" w:cs="Libre Baskerville"/>
                <w:b/>
                <w:i/>
              </w:rPr>
              <w:t xml:space="preserve">Off-cycle  </w:t>
            </w:r>
            <w:sdt>
              <w:sdtPr>
                <w:rPr>
                  <w:rFonts w:ascii="Perpetua" w:hAnsi="Perpetua"/>
                </w:rPr>
                <w:tag w:val="goog_rdk_4"/>
                <w:id w:val="2092033852"/>
              </w:sdtPr>
              <w:sdtEndPr/>
              <w:sdtContent>
                <w:r w:rsidRPr="009B2C5E">
                  <w:rPr>
                    <w:rFonts w:ascii="Segoe UI Symbol" w:eastAsia="Arial Unicode MS" w:hAnsi="Segoe UI Symbol" w:cs="Segoe UI Symbol"/>
                  </w:rPr>
                  <w:t>☐</w:t>
                </w:r>
                <w:r w:rsidRPr="009B2C5E">
                  <w:rPr>
                    <w:rFonts w:ascii="Perpetua" w:eastAsia="Arial Unicode MS" w:hAnsi="Perpetua" w:cs="Arial Unicode MS"/>
                  </w:rPr>
                  <w:t xml:space="preserve">       </w:t>
                </w:r>
              </w:sdtContent>
            </w:sdt>
          </w:p>
        </w:tc>
      </w:tr>
      <w:tr w:rsidR="007715C1" w14:paraId="5CCFB746" w14:textId="77777777">
        <w:trPr>
          <w:trHeight w:val="592"/>
        </w:trPr>
        <w:tc>
          <w:tcPr>
            <w:tcW w:w="2137" w:type="dxa"/>
            <w:gridSpan w:val="2"/>
            <w:shd w:val="clear" w:color="auto" w:fill="D9D9D9"/>
            <w:vAlign w:val="center"/>
          </w:tcPr>
          <w:p w14:paraId="618EBADB" w14:textId="77777777" w:rsidR="007715C1" w:rsidRPr="009B2C5E"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smallCaps/>
              </w:rPr>
              <w:t>REQUESTED</w:t>
            </w:r>
          </w:p>
        </w:tc>
        <w:tc>
          <w:tcPr>
            <w:tcW w:w="3002" w:type="dxa"/>
            <w:gridSpan w:val="2"/>
            <w:vAlign w:val="center"/>
          </w:tcPr>
          <w:p w14:paraId="3BA35740" w14:textId="77777777" w:rsidR="007715C1" w:rsidRPr="009B2C5E" w:rsidRDefault="007715C1" w:rsidP="007715C1">
            <w:pPr>
              <w:spacing w:after="0"/>
              <w:rPr>
                <w:rFonts w:ascii="Perpetua" w:eastAsia="Libre Baskerville" w:hAnsi="Perpetua" w:cs="Libre Baskerville"/>
                <w:b/>
              </w:rPr>
            </w:pPr>
            <w:r w:rsidRPr="009B2C5E">
              <w:rPr>
                <w:rFonts w:ascii="Perpetua" w:eastAsia="Libre Baskerville" w:hAnsi="Perpetua" w:cs="Libre Baskerville"/>
                <w:b/>
              </w:rPr>
              <w:t>$</w:t>
            </w:r>
            <w:r w:rsidRPr="009B2C5E">
              <w:rPr>
                <w:rFonts w:ascii="Perpetua" w:eastAsia="Libre Baskerville" w:hAnsi="Perpetua" w:cs="Libre Baskerville"/>
              </w:rPr>
              <w:t>     </w:t>
            </w:r>
          </w:p>
        </w:tc>
        <w:tc>
          <w:tcPr>
            <w:tcW w:w="2464" w:type="dxa"/>
            <w:gridSpan w:val="3"/>
            <w:shd w:val="clear" w:color="auto" w:fill="D9D9D9"/>
            <w:vAlign w:val="center"/>
          </w:tcPr>
          <w:p w14:paraId="0456F71D" w14:textId="77777777" w:rsidR="007715C1" w:rsidRPr="009B2C5E"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smallCaps/>
              </w:rPr>
              <w:t>TOTAL</w:t>
            </w:r>
          </w:p>
          <w:p w14:paraId="1752C43E" w14:textId="77777777" w:rsidR="007715C1" w:rsidRPr="009B2C5E" w:rsidRDefault="007715C1" w:rsidP="007715C1">
            <w:pPr>
              <w:pStyle w:val="Heading3"/>
              <w:rPr>
                <w:rFonts w:ascii="Perpetua" w:eastAsia="Libre Baskerville" w:hAnsi="Perpetua" w:cs="Libre Baskerville"/>
              </w:rPr>
            </w:pPr>
            <w:r w:rsidRPr="009B2C5E">
              <w:rPr>
                <w:rFonts w:ascii="Perpetua" w:eastAsia="Libre Baskerville" w:hAnsi="Perpetua" w:cs="Libre Baskerville"/>
                <w:smallCaps/>
              </w:rPr>
              <w:t>CO-FUNDED</w:t>
            </w:r>
          </w:p>
        </w:tc>
        <w:tc>
          <w:tcPr>
            <w:tcW w:w="2732" w:type="dxa"/>
            <w:gridSpan w:val="2"/>
            <w:vAlign w:val="center"/>
          </w:tcPr>
          <w:p w14:paraId="5D3F348C" w14:textId="77777777" w:rsidR="007715C1" w:rsidRPr="009B2C5E" w:rsidRDefault="007715C1" w:rsidP="007715C1">
            <w:pPr>
              <w:spacing w:after="0"/>
              <w:rPr>
                <w:rFonts w:ascii="Perpetua" w:eastAsia="Libre Baskerville" w:hAnsi="Perpetua" w:cs="Libre Baskerville"/>
                <w:b/>
              </w:rPr>
            </w:pPr>
            <w:r w:rsidRPr="009B2C5E">
              <w:rPr>
                <w:rFonts w:ascii="Perpetua" w:eastAsia="Libre Baskerville" w:hAnsi="Perpetua" w:cs="Libre Baskerville"/>
                <w:b/>
              </w:rPr>
              <w:t>$</w:t>
            </w:r>
            <w:r w:rsidRPr="009B2C5E">
              <w:rPr>
                <w:rFonts w:ascii="Perpetua" w:eastAsia="Libre Baskerville" w:hAnsi="Perpetua" w:cs="Libre Baskerville"/>
              </w:rPr>
              <w:t>     </w:t>
            </w:r>
          </w:p>
        </w:tc>
      </w:tr>
      <w:tr w:rsidR="007715C1" w14:paraId="2D9BDC7F" w14:textId="77777777">
        <w:trPr>
          <w:trHeight w:val="347"/>
        </w:trPr>
        <w:tc>
          <w:tcPr>
            <w:tcW w:w="10335" w:type="dxa"/>
            <w:gridSpan w:val="9"/>
            <w:shd w:val="clear" w:color="auto" w:fill="D9D9D9"/>
            <w:vAlign w:val="center"/>
          </w:tcPr>
          <w:p w14:paraId="27B6DF28"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b/>
                <w:smallCaps/>
              </w:rPr>
              <w:t>GRANT PERIOD</w:t>
            </w:r>
          </w:p>
        </w:tc>
      </w:tr>
      <w:tr w:rsidR="007715C1" w14:paraId="596652B3" w14:textId="77777777">
        <w:trPr>
          <w:trHeight w:val="347"/>
        </w:trPr>
        <w:tc>
          <w:tcPr>
            <w:tcW w:w="2583" w:type="dxa"/>
            <w:gridSpan w:val="3"/>
            <w:shd w:val="clear" w:color="auto" w:fill="D9D9D9"/>
            <w:vAlign w:val="center"/>
          </w:tcPr>
          <w:p w14:paraId="4F66BB3E" w14:textId="77777777" w:rsidR="007715C1" w:rsidRPr="009B2C5E"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smallCaps/>
              </w:rPr>
              <w:t>START DATE:</w:t>
            </w:r>
          </w:p>
          <w:p w14:paraId="332A21D3"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w:t>
            </w:r>
            <w:proofErr w:type="spellStart"/>
            <w:r w:rsidRPr="009B2C5E">
              <w:rPr>
                <w:rFonts w:ascii="Perpetua" w:eastAsia="Libre Baskerville" w:hAnsi="Perpetua" w:cs="Libre Baskerville"/>
              </w:rPr>
              <w:t>yyyy</w:t>
            </w:r>
            <w:proofErr w:type="spellEnd"/>
            <w:r w:rsidRPr="009B2C5E">
              <w:rPr>
                <w:rFonts w:ascii="Perpetua" w:eastAsia="Libre Baskerville" w:hAnsi="Perpetua" w:cs="Libre Baskerville"/>
              </w:rPr>
              <w:t>-mm-dd)</w:t>
            </w:r>
          </w:p>
        </w:tc>
        <w:tc>
          <w:tcPr>
            <w:tcW w:w="2583" w:type="dxa"/>
            <w:gridSpan w:val="2"/>
            <w:shd w:val="clear" w:color="auto" w:fill="auto"/>
            <w:vAlign w:val="center"/>
          </w:tcPr>
          <w:p w14:paraId="72606F7F"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c>
          <w:tcPr>
            <w:tcW w:w="2583" w:type="dxa"/>
            <w:gridSpan w:val="3"/>
            <w:shd w:val="clear" w:color="auto" w:fill="D9D9D9"/>
            <w:vAlign w:val="center"/>
          </w:tcPr>
          <w:p w14:paraId="78A23ECA" w14:textId="77777777" w:rsidR="007715C1" w:rsidRPr="009B2C5E" w:rsidRDefault="007715C1" w:rsidP="007715C1">
            <w:pPr>
              <w:pStyle w:val="Heading3"/>
              <w:rPr>
                <w:rFonts w:ascii="Perpetua" w:eastAsia="Libre Baskerville" w:hAnsi="Perpetua" w:cs="Libre Baskerville"/>
              </w:rPr>
            </w:pPr>
            <w:r w:rsidRPr="009B2C5E">
              <w:rPr>
                <w:rFonts w:ascii="Perpetua" w:eastAsia="Libre Baskerville" w:hAnsi="Perpetua" w:cs="Libre Baskerville"/>
                <w:smallCaps/>
              </w:rPr>
              <w:t>END DATE:</w:t>
            </w:r>
          </w:p>
          <w:p w14:paraId="034FBBB4"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w:t>
            </w:r>
            <w:proofErr w:type="spellStart"/>
            <w:r w:rsidRPr="009B2C5E">
              <w:rPr>
                <w:rFonts w:ascii="Perpetua" w:eastAsia="Libre Baskerville" w:hAnsi="Perpetua" w:cs="Libre Baskerville"/>
              </w:rPr>
              <w:t>yyyy</w:t>
            </w:r>
            <w:proofErr w:type="spellEnd"/>
            <w:r w:rsidRPr="009B2C5E">
              <w:rPr>
                <w:rFonts w:ascii="Perpetua" w:eastAsia="Libre Baskerville" w:hAnsi="Perpetua" w:cs="Libre Baskerville"/>
              </w:rPr>
              <w:t>-mm-dd)</w:t>
            </w:r>
          </w:p>
        </w:tc>
        <w:tc>
          <w:tcPr>
            <w:tcW w:w="2586" w:type="dxa"/>
            <w:shd w:val="clear" w:color="auto" w:fill="auto"/>
            <w:vAlign w:val="center"/>
          </w:tcPr>
          <w:p w14:paraId="24E0A6A8"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r>
      <w:tr w:rsidR="007715C1" w14:paraId="554AFD73" w14:textId="77777777">
        <w:trPr>
          <w:trHeight w:val="347"/>
        </w:trPr>
        <w:tc>
          <w:tcPr>
            <w:tcW w:w="2583" w:type="dxa"/>
            <w:gridSpan w:val="3"/>
            <w:shd w:val="clear" w:color="auto" w:fill="D9D9D9"/>
            <w:vAlign w:val="center"/>
          </w:tcPr>
          <w:p w14:paraId="457F7B70"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INSTITUTION TO RECEIVE AWARD*</w:t>
            </w:r>
          </w:p>
        </w:tc>
        <w:tc>
          <w:tcPr>
            <w:tcW w:w="2583" w:type="dxa"/>
            <w:gridSpan w:val="2"/>
            <w:shd w:val="clear" w:color="auto" w:fill="auto"/>
            <w:vAlign w:val="center"/>
          </w:tcPr>
          <w:p w14:paraId="46AF4C6E"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c>
          <w:tcPr>
            <w:tcW w:w="2583" w:type="dxa"/>
            <w:gridSpan w:val="3"/>
            <w:shd w:val="clear" w:color="auto" w:fill="D9D9D9"/>
            <w:vAlign w:val="center"/>
          </w:tcPr>
          <w:p w14:paraId="4E140282"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CONTACT FOR CONTRACTING ISSUES</w:t>
            </w:r>
          </w:p>
        </w:tc>
        <w:tc>
          <w:tcPr>
            <w:tcW w:w="2586" w:type="dxa"/>
            <w:shd w:val="clear" w:color="auto" w:fill="auto"/>
            <w:vAlign w:val="center"/>
          </w:tcPr>
          <w:p w14:paraId="70B11A4D"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r>
      <w:tr w:rsidR="007715C1" w14:paraId="0758FF15" w14:textId="77777777">
        <w:trPr>
          <w:trHeight w:val="347"/>
        </w:trPr>
        <w:tc>
          <w:tcPr>
            <w:tcW w:w="2583" w:type="dxa"/>
            <w:gridSpan w:val="3"/>
            <w:shd w:val="clear" w:color="auto" w:fill="D9D9D9"/>
            <w:vAlign w:val="center"/>
          </w:tcPr>
          <w:p w14:paraId="38E9F9D2"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 xml:space="preserve">IRB OF RECORD </w:t>
            </w:r>
          </w:p>
        </w:tc>
        <w:tc>
          <w:tcPr>
            <w:tcW w:w="2583" w:type="dxa"/>
            <w:gridSpan w:val="2"/>
            <w:shd w:val="clear" w:color="auto" w:fill="auto"/>
            <w:vAlign w:val="center"/>
          </w:tcPr>
          <w:p w14:paraId="0321CD5A"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c>
          <w:tcPr>
            <w:tcW w:w="2583" w:type="dxa"/>
            <w:gridSpan w:val="3"/>
            <w:shd w:val="clear" w:color="auto" w:fill="D9D9D9"/>
            <w:vAlign w:val="center"/>
          </w:tcPr>
          <w:p w14:paraId="42CFA3ED"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IRB CONTACT</w:t>
            </w:r>
          </w:p>
        </w:tc>
        <w:tc>
          <w:tcPr>
            <w:tcW w:w="2586" w:type="dxa"/>
            <w:shd w:val="clear" w:color="auto" w:fill="auto"/>
            <w:vAlign w:val="center"/>
          </w:tcPr>
          <w:p w14:paraId="32D097B6"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r>
      <w:tr w:rsidR="007715C1" w14:paraId="084DC58B" w14:textId="77777777">
        <w:trPr>
          <w:trHeight w:val="347"/>
        </w:trPr>
        <w:tc>
          <w:tcPr>
            <w:tcW w:w="10335" w:type="dxa"/>
            <w:gridSpan w:val="9"/>
            <w:shd w:val="clear" w:color="auto" w:fill="D0CECE"/>
            <w:vAlign w:val="center"/>
          </w:tcPr>
          <w:p w14:paraId="7C3E738F" w14:textId="77777777" w:rsidR="007715C1" w:rsidRPr="009B2C5E" w:rsidRDefault="007715C1" w:rsidP="007715C1">
            <w:pPr>
              <w:spacing w:after="0"/>
              <w:rPr>
                <w:rFonts w:ascii="Perpetua" w:eastAsia="Libre Baskerville" w:hAnsi="Perpetua" w:cs="Libre Baskerville"/>
                <w:b/>
                <w:i/>
                <w:sz w:val="22"/>
                <w:szCs w:val="22"/>
              </w:rPr>
            </w:pPr>
            <w:r w:rsidRPr="009B2C5E">
              <w:rPr>
                <w:rFonts w:ascii="Perpetua" w:eastAsia="Libre Baskerville" w:hAnsi="Perpetua" w:cs="Libre Baskerville"/>
                <w:b/>
                <w:i/>
                <w:sz w:val="22"/>
                <w:szCs w:val="22"/>
              </w:rPr>
              <w:t>Do you expect that you will need to set up any sub-awards for this project? (For example: a partner organization, or an organization doing field work)</w:t>
            </w:r>
          </w:p>
          <w:p w14:paraId="02E4383A" w14:textId="77777777" w:rsidR="007715C1" w:rsidRPr="009B2C5E" w:rsidRDefault="007715C1" w:rsidP="007715C1">
            <w:pPr>
              <w:spacing w:after="0"/>
              <w:rPr>
                <w:rFonts w:ascii="Perpetua" w:eastAsia="Libre Baskerville" w:hAnsi="Perpetua" w:cs="Libre Baskerville"/>
              </w:rPr>
            </w:pPr>
            <w:r w:rsidRPr="009B2C5E">
              <w:rPr>
                <w:rFonts w:ascii="Perpetua" w:eastAsia="Libre Baskerville" w:hAnsi="Perpetua" w:cs="Libre Baskerville"/>
                <w:sz w:val="22"/>
                <w:szCs w:val="22"/>
              </w:rPr>
              <w:t xml:space="preserve"> </w:t>
            </w:r>
            <w:r w:rsidRPr="009B2C5E">
              <w:rPr>
                <w:rFonts w:ascii="Perpetua" w:eastAsia="Libre Baskerville" w:hAnsi="Perpetua" w:cs="Libre Baskerville"/>
                <w:i/>
                <w:sz w:val="22"/>
                <w:szCs w:val="22"/>
              </w:rPr>
              <w:t xml:space="preserve"> </w:t>
            </w:r>
            <w:sdt>
              <w:sdtPr>
                <w:rPr>
                  <w:rFonts w:ascii="Perpetua" w:hAnsi="Perpetua"/>
                </w:rPr>
                <w:tag w:val="goog_rdk_5"/>
                <w:id w:val="1454820057"/>
              </w:sdtPr>
              <w:sdtEndPr/>
              <w:sdtContent>
                <w:r w:rsidRPr="009B2C5E">
                  <w:rPr>
                    <w:rFonts w:ascii="Segoe UI Symbol" w:eastAsia="Arial Unicode MS" w:hAnsi="Segoe UI Symbol" w:cs="Segoe UI Symbol"/>
                    <w:sz w:val="22"/>
                    <w:szCs w:val="22"/>
                  </w:rPr>
                  <w:t>☐</w:t>
                </w:r>
              </w:sdtContent>
            </w:sdt>
            <w:r w:rsidRPr="009B2C5E">
              <w:rPr>
                <w:rFonts w:ascii="Perpetua" w:eastAsia="Libre Baskerville" w:hAnsi="Perpetua" w:cs="Libre Baskerville"/>
                <w:i/>
                <w:sz w:val="22"/>
                <w:szCs w:val="22"/>
              </w:rPr>
              <w:t xml:space="preserve"> Yes                                                   </w:t>
            </w:r>
            <w:sdt>
              <w:sdtPr>
                <w:rPr>
                  <w:rFonts w:ascii="Perpetua" w:hAnsi="Perpetua"/>
                </w:rPr>
                <w:tag w:val="goog_rdk_6"/>
                <w:id w:val="1584339435"/>
              </w:sdtPr>
              <w:sdtEndPr/>
              <w:sdtContent>
                <w:r w:rsidRPr="009B2C5E">
                  <w:rPr>
                    <w:rFonts w:ascii="Segoe UI Symbol" w:eastAsia="Arial Unicode MS" w:hAnsi="Segoe UI Symbol" w:cs="Segoe UI Symbol"/>
                    <w:sz w:val="22"/>
                    <w:szCs w:val="22"/>
                  </w:rPr>
                  <w:t>☐</w:t>
                </w:r>
              </w:sdtContent>
            </w:sdt>
            <w:r w:rsidRPr="009B2C5E">
              <w:rPr>
                <w:rFonts w:ascii="Perpetua" w:eastAsia="Libre Baskerville" w:hAnsi="Perpetua" w:cs="Libre Baskerville"/>
                <w:sz w:val="22"/>
                <w:szCs w:val="22"/>
              </w:rPr>
              <w:t xml:space="preserve">  No   </w:t>
            </w:r>
          </w:p>
        </w:tc>
      </w:tr>
    </w:tbl>
    <w:p w14:paraId="2AA00904"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 Please indicate the institution that will receive the grant funds</w:t>
      </w:r>
    </w:p>
    <w:p w14:paraId="5886ACAB" w14:textId="77777777" w:rsidR="00F72331" w:rsidRDefault="0058557F">
      <w:pPr>
        <w:spacing w:after="0"/>
        <w:rPr>
          <w:rFonts w:ascii="Century Gothic" w:eastAsia="Century Gothic" w:hAnsi="Century Gothic" w:cs="Century Gothic"/>
          <w:b/>
        </w:rPr>
      </w:pPr>
      <w:r>
        <w:br w:type="page"/>
      </w:r>
      <w:r>
        <w:rPr>
          <w:rFonts w:ascii="Century Gothic" w:eastAsia="Century Gothic" w:hAnsi="Century Gothic" w:cs="Century Gothic"/>
          <w:b/>
        </w:rPr>
        <w:lastRenderedPageBreak/>
        <w:t>Evaluation Criteria</w:t>
      </w:r>
    </w:p>
    <w:p w14:paraId="419AFEFD" w14:textId="77777777" w:rsidR="00F72331" w:rsidRDefault="00F72331">
      <w:pPr>
        <w:spacing w:after="0"/>
        <w:rPr>
          <w:rFonts w:ascii="Century Gothic" w:eastAsia="Century Gothic" w:hAnsi="Century Gothic" w:cs="Century Gothic"/>
          <w:b/>
        </w:rPr>
      </w:pPr>
    </w:p>
    <w:tbl>
      <w:tblPr>
        <w:tblStyle w:val="a0"/>
        <w:tblW w:w="9926" w:type="dxa"/>
        <w:tblLayout w:type="fixed"/>
        <w:tblLook w:val="0400" w:firstRow="0" w:lastRow="0" w:firstColumn="0" w:lastColumn="0" w:noHBand="0" w:noVBand="1"/>
      </w:tblPr>
      <w:tblGrid>
        <w:gridCol w:w="1539"/>
        <w:gridCol w:w="8387"/>
      </w:tblGrid>
      <w:tr w:rsidR="00F72331" w14:paraId="0666C4F9" w14:textId="77777777">
        <w:trPr>
          <w:trHeight w:val="1007"/>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5106A"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Academic Contribution</w:t>
            </w:r>
          </w:p>
        </w:tc>
        <w:tc>
          <w:tcPr>
            <w:tcW w:w="8387" w:type="dxa"/>
            <w:tcBorders>
              <w:top w:val="single" w:sz="4" w:space="0" w:color="000000"/>
              <w:left w:val="nil"/>
              <w:bottom w:val="single" w:sz="4" w:space="0" w:color="000000"/>
              <w:right w:val="single" w:sz="4" w:space="0" w:color="000000"/>
            </w:tcBorders>
            <w:shd w:val="clear" w:color="auto" w:fill="auto"/>
            <w:vAlign w:val="center"/>
          </w:tcPr>
          <w:p w14:paraId="78C3B0E9"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Does the study 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F72331" w14:paraId="093EF886" w14:textId="77777777">
        <w:trPr>
          <w:trHeight w:val="889"/>
        </w:trPr>
        <w:tc>
          <w:tcPr>
            <w:tcW w:w="1539" w:type="dxa"/>
            <w:tcBorders>
              <w:top w:val="nil"/>
              <w:left w:val="single" w:sz="4" w:space="0" w:color="000000"/>
              <w:bottom w:val="single" w:sz="4" w:space="0" w:color="000000"/>
              <w:right w:val="single" w:sz="4" w:space="0" w:color="000000"/>
            </w:tcBorders>
            <w:shd w:val="clear" w:color="auto" w:fill="auto"/>
            <w:vAlign w:val="center"/>
          </w:tcPr>
          <w:p w14:paraId="2F9F2E58"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Policy Relevance</w:t>
            </w:r>
          </w:p>
        </w:tc>
        <w:tc>
          <w:tcPr>
            <w:tcW w:w="8387" w:type="dxa"/>
            <w:tcBorders>
              <w:top w:val="nil"/>
              <w:left w:val="nil"/>
              <w:bottom w:val="single" w:sz="4" w:space="0" w:color="000000"/>
              <w:right w:val="single" w:sz="4" w:space="0" w:color="000000"/>
            </w:tcBorders>
            <w:shd w:val="clear" w:color="auto" w:fill="auto"/>
            <w:vAlign w:val="center"/>
          </w:tcPr>
          <w:p w14:paraId="08C1AE0E"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Does the study address </w:t>
            </w:r>
            <w:proofErr w:type="gramStart"/>
            <w:r w:rsidRPr="009B2C5E">
              <w:rPr>
                <w:rFonts w:ascii="Perpetua" w:eastAsia="Libre Baskerville" w:hAnsi="Perpetua" w:cs="Libre Baskerville"/>
                <w:color w:val="000000"/>
                <w:sz w:val="26"/>
                <w:szCs w:val="26"/>
              </w:rPr>
              <w:t>questions</w:t>
            </w:r>
            <w:proofErr w:type="gramEnd"/>
            <w:r w:rsidRPr="009B2C5E">
              <w:rPr>
                <w:rFonts w:ascii="Perpetua" w:eastAsia="Libre Baskerville" w:hAnsi="Perpetua" w:cs="Libre Baskerville"/>
                <w:color w:val="000000"/>
                <w:sz w:val="26"/>
                <w:szCs w:val="26"/>
              </w:rPr>
              <w:t xml:space="preserve"> crucial to understanding pressing issues on labor market policies in </w:t>
            </w:r>
            <w:r w:rsidR="007C7959">
              <w:rPr>
                <w:rFonts w:ascii="Perpetua" w:eastAsia="Libre Baskerville" w:hAnsi="Perpetua" w:cs="Libre Baskerville"/>
                <w:color w:val="000000"/>
                <w:sz w:val="26"/>
                <w:szCs w:val="26"/>
              </w:rPr>
              <w:t>low- and middle-income</w:t>
            </w:r>
            <w:r w:rsidR="007C7959" w:rsidRPr="009B2C5E">
              <w:rPr>
                <w:rFonts w:ascii="Perpetua" w:eastAsia="Libre Baskerville" w:hAnsi="Perpetua" w:cs="Libre Baskerville"/>
                <w:color w:val="000000"/>
                <w:sz w:val="26"/>
                <w:szCs w:val="26"/>
              </w:rPr>
              <w:t xml:space="preserve"> </w:t>
            </w:r>
            <w:r w:rsidRPr="009B2C5E">
              <w:rPr>
                <w:rFonts w:ascii="Perpetua" w:eastAsia="Libre Baskerville" w:hAnsi="Perpetua" w:cs="Libre Baskerville"/>
                <w:color w:val="000000"/>
                <w:sz w:val="26"/>
                <w:szCs w:val="26"/>
              </w:rPr>
              <w:t>countries? Does it address the priority questions outlined in the RFP overview?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F72331" w14:paraId="6126CD3E" w14:textId="77777777">
        <w:trPr>
          <w:trHeight w:val="591"/>
        </w:trPr>
        <w:tc>
          <w:tcPr>
            <w:tcW w:w="1539" w:type="dxa"/>
            <w:tcBorders>
              <w:top w:val="nil"/>
              <w:left w:val="single" w:sz="4" w:space="0" w:color="000000"/>
              <w:bottom w:val="single" w:sz="4" w:space="0" w:color="000000"/>
              <w:right w:val="single" w:sz="4" w:space="0" w:color="000000"/>
            </w:tcBorders>
            <w:shd w:val="clear" w:color="auto" w:fill="auto"/>
            <w:vAlign w:val="center"/>
          </w:tcPr>
          <w:p w14:paraId="4FD0F150"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Technical Design</w:t>
            </w:r>
          </w:p>
        </w:tc>
        <w:tc>
          <w:tcPr>
            <w:tcW w:w="8387" w:type="dxa"/>
            <w:tcBorders>
              <w:top w:val="nil"/>
              <w:left w:val="nil"/>
              <w:bottom w:val="single" w:sz="4" w:space="0" w:color="000000"/>
              <w:right w:val="single" w:sz="4" w:space="0" w:color="000000"/>
            </w:tcBorders>
            <w:shd w:val="clear" w:color="auto" w:fill="auto"/>
            <w:vAlign w:val="center"/>
          </w:tcPr>
          <w:p w14:paraId="1DC67297"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Does the research design appropriately answer the questions outlined in the proposal? Are there threats that could compromise the validity of results? If so, does the proposal sufficiently address those threats? What changes could the researchers make to improve the design? For full study proposals, are there sufficiently detailed power calculations? </w:t>
            </w:r>
          </w:p>
        </w:tc>
      </w:tr>
      <w:tr w:rsidR="00F72331" w14:paraId="6D02B39C" w14:textId="77777777">
        <w:trPr>
          <w:trHeight w:val="889"/>
        </w:trPr>
        <w:tc>
          <w:tcPr>
            <w:tcW w:w="1539" w:type="dxa"/>
            <w:tcBorders>
              <w:top w:val="nil"/>
              <w:left w:val="single" w:sz="4" w:space="0" w:color="000000"/>
              <w:bottom w:val="single" w:sz="4" w:space="0" w:color="000000"/>
              <w:right w:val="single" w:sz="4" w:space="0" w:color="000000"/>
            </w:tcBorders>
            <w:shd w:val="clear" w:color="auto" w:fill="auto"/>
            <w:vAlign w:val="center"/>
          </w:tcPr>
          <w:p w14:paraId="289C9AD1"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Project Viability</w:t>
            </w:r>
          </w:p>
        </w:tc>
        <w:tc>
          <w:tcPr>
            <w:tcW w:w="8387" w:type="dxa"/>
            <w:tcBorders>
              <w:top w:val="nil"/>
              <w:left w:val="nil"/>
              <w:bottom w:val="single" w:sz="4" w:space="0" w:color="000000"/>
              <w:right w:val="single" w:sz="4" w:space="0" w:color="000000"/>
            </w:tcBorders>
            <w:shd w:val="clear" w:color="auto" w:fill="auto"/>
            <w:vAlign w:val="center"/>
          </w:tcPr>
          <w:p w14:paraId="1AEC0EDB" w14:textId="77777777" w:rsidR="00F72331" w:rsidRPr="009B2C5E" w:rsidRDefault="0058557F">
            <w:pPr>
              <w:spacing w:after="0"/>
              <w:rPr>
                <w:rFonts w:ascii="Perpetua" w:eastAsia="Libre Baskerville" w:hAnsi="Perpetua" w:cs="Libre Baskerville"/>
                <w:color w:val="000000"/>
                <w:sz w:val="26"/>
                <w:szCs w:val="26"/>
              </w:rPr>
            </w:pPr>
            <w:bookmarkStart w:id="7" w:name="_heading=h.1t3h5sf" w:colFirst="0" w:colLast="0"/>
            <w:bookmarkEnd w:id="7"/>
            <w:r w:rsidRPr="009B2C5E">
              <w:rPr>
                <w:rFonts w:ascii="Perpetua" w:eastAsia="Libre Baskerville" w:hAnsi="Perpetua" w:cs="Libre Baskerville"/>
                <w:color w:val="000000"/>
                <w:sz w:val="26"/>
                <w:szCs w:val="26"/>
              </w:rPr>
              <w:t xml:space="preserve">Is the relationship with the implementing partner strong and likely to endure through the entire study? What is the credibility and policy influence of the implementing partner? Are there any other logistical or political obstacles that might threaten the completion of the study, for example, government authorization or Human Subjects review? For pilots, do researchers describe how piloting activities would inform a full-scale randomized evaluation? </w:t>
            </w:r>
          </w:p>
        </w:tc>
      </w:tr>
      <w:tr w:rsidR="00F72331" w14:paraId="6E90CD06" w14:textId="77777777">
        <w:trPr>
          <w:trHeight w:val="889"/>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4F86"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Value of Research</w:t>
            </w:r>
          </w:p>
        </w:tc>
        <w:tc>
          <w:tcPr>
            <w:tcW w:w="8387" w:type="dxa"/>
            <w:tcBorders>
              <w:top w:val="single" w:sz="4" w:space="0" w:color="000000"/>
              <w:left w:val="nil"/>
              <w:bottom w:val="single" w:sz="4" w:space="0" w:color="000000"/>
              <w:right w:val="single" w:sz="4" w:space="0" w:color="000000"/>
            </w:tcBorders>
            <w:shd w:val="clear" w:color="auto" w:fill="auto"/>
            <w:vAlign w:val="center"/>
          </w:tcPr>
          <w:p w14:paraId="7C449839"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Is the cost of the study commensurate with the value of expected lessons learned? Does the study leverage funding from other sources? </w:t>
            </w:r>
          </w:p>
        </w:tc>
      </w:tr>
    </w:tbl>
    <w:p w14:paraId="44164502" w14:textId="77777777" w:rsidR="00F72331" w:rsidRDefault="00F72331">
      <w:pPr>
        <w:spacing w:after="0"/>
        <w:rPr>
          <w:rFonts w:ascii="Libre Baskerville" w:eastAsia="Libre Baskerville" w:hAnsi="Libre Baskerville" w:cs="Libre Baskerville"/>
          <w:sz w:val="26"/>
          <w:szCs w:val="26"/>
        </w:rPr>
      </w:pPr>
    </w:p>
    <w:sectPr w:rsidR="00F72331">
      <w:pgSz w:w="12240" w:h="15840"/>
      <w:pgMar w:top="1152" w:right="1152" w:bottom="1152"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57B5" w14:textId="77777777" w:rsidR="00DB017D" w:rsidRDefault="00DB017D">
      <w:pPr>
        <w:spacing w:after="0"/>
      </w:pPr>
      <w:r>
        <w:separator/>
      </w:r>
    </w:p>
  </w:endnote>
  <w:endnote w:type="continuationSeparator" w:id="0">
    <w:p w14:paraId="1578470E" w14:textId="77777777" w:rsidR="00DB017D" w:rsidRDefault="00DB0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2BC9" w14:textId="77777777" w:rsidR="00F72331" w:rsidRDefault="0058557F">
    <w:pPr>
      <w:pBdr>
        <w:top w:val="nil"/>
        <w:left w:val="nil"/>
        <w:bottom w:val="nil"/>
        <w:right w:val="nil"/>
        <w:between w:val="nil"/>
      </w:pBdr>
      <w:tabs>
        <w:tab w:val="center" w:pos="4968"/>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www.povertyactionlab.org/</w:t>
      </w:r>
    </w:hyperlink>
    <w:hyperlink r:id="rId2">
      <w:r>
        <w:rPr>
          <w:rFonts w:ascii="Century Gothic" w:eastAsia="Century Gothic" w:hAnsi="Century Gothic" w:cs="Century Gothic"/>
          <w:color w:val="1155CC"/>
          <w:u w:val="single"/>
        </w:rPr>
        <w:t>JOI</w:t>
      </w:r>
    </w:hyperlink>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9B2C5E">
      <w:rPr>
        <w:noProof/>
        <w:color w:val="000000"/>
        <w:sz w:val="22"/>
        <w:szCs w:val="22"/>
      </w:rPr>
      <w:t>1</w:t>
    </w:r>
    <w:r>
      <w:rPr>
        <w:color w:val="000000"/>
        <w:sz w:val="22"/>
        <w:szCs w:val="22"/>
      </w:rPr>
      <w:fldChar w:fldCharType="end"/>
    </w:r>
  </w:p>
  <w:p w14:paraId="52A7B408" w14:textId="77777777" w:rsidR="00F72331" w:rsidRDefault="00F72331">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D7C5" w14:textId="77777777" w:rsidR="00DB017D" w:rsidRDefault="00DB017D">
      <w:pPr>
        <w:spacing w:after="0"/>
      </w:pPr>
      <w:r>
        <w:separator/>
      </w:r>
    </w:p>
  </w:footnote>
  <w:footnote w:type="continuationSeparator" w:id="0">
    <w:p w14:paraId="2B64BCB3" w14:textId="77777777" w:rsidR="00DB017D" w:rsidRDefault="00DB017D">
      <w:pPr>
        <w:spacing w:after="0"/>
      </w:pPr>
      <w:r>
        <w:continuationSeparator/>
      </w:r>
    </w:p>
  </w:footnote>
  <w:footnote w:id="1">
    <w:p w14:paraId="666437DD" w14:textId="77777777" w:rsidR="00F72331" w:rsidRPr="00A006C4" w:rsidRDefault="0058557F">
      <w:pPr>
        <w:pBdr>
          <w:top w:val="nil"/>
          <w:left w:val="nil"/>
          <w:bottom w:val="nil"/>
          <w:right w:val="nil"/>
          <w:between w:val="nil"/>
        </w:pBdr>
        <w:rPr>
          <w:rFonts w:ascii="Perpetua" w:eastAsia="Libre Baskerville" w:hAnsi="Perpetua" w:cs="Libre Baskerville"/>
          <w:color w:val="000000"/>
          <w:sz w:val="22"/>
          <w:szCs w:val="22"/>
        </w:rPr>
      </w:pPr>
      <w:r w:rsidRPr="00A006C4">
        <w:rPr>
          <w:rStyle w:val="FootnoteReference"/>
          <w:rFonts w:ascii="Perpetua" w:hAnsi="Perpetua"/>
        </w:rPr>
        <w:footnoteRef/>
      </w:r>
      <w:r w:rsidRPr="00A006C4">
        <w:rPr>
          <w:rFonts w:ascii="Perpetua" w:eastAsia="Libre Baskerville" w:hAnsi="Perpetua" w:cs="Libre Baskerville"/>
          <w:color w:val="000000"/>
          <w:sz w:val="22"/>
          <w:szCs w:val="22"/>
        </w:rPr>
        <w:t xml:space="preserve"> Please note that the total amount awarded to a single project, including any </w:t>
      </w:r>
      <w:r w:rsidRPr="00A006C4">
        <w:rPr>
          <w:rFonts w:ascii="Perpetua" w:eastAsia="Libre Baskerville" w:hAnsi="Perpetua" w:cs="Libre Baskerville"/>
          <w:sz w:val="22"/>
          <w:szCs w:val="22"/>
        </w:rPr>
        <w:t>JOI</w:t>
      </w:r>
      <w:r w:rsidRPr="00A006C4">
        <w:rPr>
          <w:rFonts w:ascii="Perpetua" w:eastAsia="Libre Baskerville" w:hAnsi="Perpetua" w:cs="Libre Baskerville"/>
          <w:color w:val="000000"/>
          <w:sz w:val="22"/>
          <w:szCs w:val="22"/>
        </w:rPr>
        <w:t xml:space="preserve"> funding for full or pilot studies, will not exceed $400,000. </w:t>
      </w:r>
    </w:p>
  </w:footnote>
  <w:footnote w:id="2">
    <w:p w14:paraId="2DC019B7" w14:textId="77777777" w:rsidR="00F72331" w:rsidRDefault="0058557F">
      <w:pPr>
        <w:pBdr>
          <w:top w:val="nil"/>
          <w:left w:val="nil"/>
          <w:bottom w:val="nil"/>
          <w:right w:val="nil"/>
          <w:between w:val="nil"/>
        </w:pBdr>
        <w:rPr>
          <w:rFonts w:ascii="Libre Baskerville" w:eastAsia="Libre Baskerville" w:hAnsi="Libre Baskerville" w:cs="Libre Baskerville"/>
          <w:color w:val="000000"/>
          <w:sz w:val="22"/>
          <w:szCs w:val="22"/>
        </w:rPr>
      </w:pPr>
      <w:r w:rsidRPr="00A006C4">
        <w:rPr>
          <w:rStyle w:val="FootnoteReference"/>
          <w:rFonts w:ascii="Perpetua" w:hAnsi="Perpetua"/>
        </w:rPr>
        <w:footnoteRef/>
      </w:r>
      <w:r w:rsidRPr="00A006C4">
        <w:rPr>
          <w:rFonts w:ascii="Perpetua" w:eastAsia="Libre Baskerville" w:hAnsi="Perpetua" w:cs="Libre Baskerville"/>
          <w:color w:val="000000"/>
          <w:sz w:val="22"/>
          <w:szCs w:val="22"/>
        </w:rPr>
        <w:t xml:space="preserve"> Please note that full evaluations requesting less than $75,000 are considered full research projects and evaluated accordingly. The criteria for pilot funding apply only to proposals requesting funds to conduct piloting, or pre-randomization, activities.</w:t>
      </w:r>
      <w:r>
        <w:rPr>
          <w:rFonts w:ascii="Libre Baskerville" w:eastAsia="Libre Baskerville" w:hAnsi="Libre Baskerville" w:cs="Libre Baskerville"/>
          <w:color w:val="000000"/>
          <w:sz w:val="22"/>
          <w:szCs w:val="22"/>
        </w:rPr>
        <w:t xml:space="preserve">   </w:t>
      </w:r>
    </w:p>
  </w:footnote>
  <w:footnote w:id="3">
    <w:p w14:paraId="3DA741B2" w14:textId="77777777" w:rsidR="00F72331" w:rsidRPr="00A006C4" w:rsidRDefault="0058557F">
      <w:pPr>
        <w:spacing w:after="0"/>
        <w:rPr>
          <w:rFonts w:ascii="Perpetua" w:eastAsia="Times New Roman" w:hAnsi="Perpetua" w:cs="Times New Roman"/>
        </w:rPr>
      </w:pPr>
      <w:r w:rsidRPr="00A006C4">
        <w:rPr>
          <w:rStyle w:val="FootnoteReference"/>
          <w:rFonts w:ascii="Perpetua" w:hAnsi="Perpetua"/>
        </w:rPr>
        <w:footnoteRef/>
      </w:r>
      <w:r w:rsidRPr="00A006C4">
        <w:rPr>
          <w:rFonts w:ascii="Perpetua" w:eastAsia="Libre Baskerville" w:hAnsi="Perpetua" w:cs="Libre Baskerville"/>
          <w:sz w:val="22"/>
          <w:szCs w:val="22"/>
        </w:rPr>
        <w:t xml:space="preserve"> Graduate students may apply for a maximum of two travel/proposal development grants and two grants for pilot/full study funding during their time as graduate students.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or JOI invited researcher (following the JOI invited researcher nomination and review process). </w:t>
      </w:r>
    </w:p>
    <w:p w14:paraId="549016B0" w14:textId="77777777" w:rsidR="00F72331" w:rsidRDefault="00F72331">
      <w:pPr>
        <w:pBdr>
          <w:top w:val="nil"/>
          <w:left w:val="nil"/>
          <w:bottom w:val="nil"/>
          <w:right w:val="nil"/>
          <w:between w:val="nil"/>
        </w:pBdr>
        <w:rPr>
          <w:rFonts w:ascii="Libre Baskerville" w:eastAsia="Libre Baskerville" w:hAnsi="Libre Baskerville" w:cs="Libre Baskerville"/>
          <w:color w:val="000000"/>
          <w:sz w:val="22"/>
          <w:szCs w:val="22"/>
        </w:rPr>
      </w:pPr>
    </w:p>
  </w:footnote>
  <w:footnote w:id="4">
    <w:p w14:paraId="36C353A7" w14:textId="77777777" w:rsidR="00F72331" w:rsidRPr="00A006C4" w:rsidRDefault="0058557F">
      <w:pPr>
        <w:pBdr>
          <w:top w:val="nil"/>
          <w:left w:val="nil"/>
          <w:bottom w:val="nil"/>
          <w:right w:val="nil"/>
          <w:between w:val="nil"/>
        </w:pBdr>
        <w:rPr>
          <w:rFonts w:ascii="Perpetua" w:eastAsia="Libre Baskerville" w:hAnsi="Perpetua" w:cs="Libre Baskerville"/>
          <w:color w:val="000000"/>
          <w:sz w:val="22"/>
          <w:szCs w:val="22"/>
        </w:rPr>
      </w:pPr>
      <w:r w:rsidRPr="00A006C4">
        <w:rPr>
          <w:rStyle w:val="FootnoteReference"/>
          <w:rFonts w:ascii="Perpetua" w:hAnsi="Perpetua"/>
        </w:rPr>
        <w:footnoteRef/>
      </w:r>
      <w:r w:rsidRPr="00A006C4">
        <w:rPr>
          <w:rFonts w:ascii="Perpetua" w:eastAsia="Libre Baskerville" w:hAnsi="Perpetua" w:cs="Libre Baskerville"/>
          <w:color w:val="000000"/>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D5FA" w14:textId="77777777" w:rsidR="00F72331" w:rsidRDefault="0058557F">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2C74908" wp14:editId="52497040">
          <wp:simplePos x="0" y="0"/>
          <wp:positionH relativeFrom="column">
            <wp:posOffset>-108583</wp:posOffset>
          </wp:positionH>
          <wp:positionV relativeFrom="paragraph">
            <wp:posOffset>-228599</wp:posOffset>
          </wp:positionV>
          <wp:extent cx="1548130" cy="61912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6A82"/>
    <w:multiLevelType w:val="multilevel"/>
    <w:tmpl w:val="A5649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7318A"/>
    <w:multiLevelType w:val="multilevel"/>
    <w:tmpl w:val="947E3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572599"/>
    <w:multiLevelType w:val="multilevel"/>
    <w:tmpl w:val="4B4C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477553"/>
    <w:multiLevelType w:val="multilevel"/>
    <w:tmpl w:val="60B09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060B80"/>
    <w:multiLevelType w:val="multilevel"/>
    <w:tmpl w:val="B89E23B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9071E0"/>
    <w:multiLevelType w:val="multilevel"/>
    <w:tmpl w:val="BDA4D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31"/>
    <w:rsid w:val="00006798"/>
    <w:rsid w:val="000258E0"/>
    <w:rsid w:val="001942E9"/>
    <w:rsid w:val="00195258"/>
    <w:rsid w:val="00197C2D"/>
    <w:rsid w:val="001E71C0"/>
    <w:rsid w:val="00286078"/>
    <w:rsid w:val="003A1FAC"/>
    <w:rsid w:val="004E7F4B"/>
    <w:rsid w:val="004F722B"/>
    <w:rsid w:val="005345D7"/>
    <w:rsid w:val="00560E94"/>
    <w:rsid w:val="0058557F"/>
    <w:rsid w:val="005D4648"/>
    <w:rsid w:val="00625764"/>
    <w:rsid w:val="00646AF2"/>
    <w:rsid w:val="00663EF8"/>
    <w:rsid w:val="00673CA3"/>
    <w:rsid w:val="007351C6"/>
    <w:rsid w:val="007376FB"/>
    <w:rsid w:val="007715C1"/>
    <w:rsid w:val="007C7959"/>
    <w:rsid w:val="00856FEC"/>
    <w:rsid w:val="00984CF5"/>
    <w:rsid w:val="00986E86"/>
    <w:rsid w:val="009B1D18"/>
    <w:rsid w:val="009B2C5E"/>
    <w:rsid w:val="009B30E3"/>
    <w:rsid w:val="009E631C"/>
    <w:rsid w:val="00A006C4"/>
    <w:rsid w:val="00A476A4"/>
    <w:rsid w:val="00B44DC6"/>
    <w:rsid w:val="00C119BC"/>
    <w:rsid w:val="00C90EBA"/>
    <w:rsid w:val="00CB4B61"/>
    <w:rsid w:val="00D2057E"/>
    <w:rsid w:val="00D27443"/>
    <w:rsid w:val="00D901E6"/>
    <w:rsid w:val="00DA6A27"/>
    <w:rsid w:val="00DB017D"/>
    <w:rsid w:val="00E72A14"/>
    <w:rsid w:val="00F72331"/>
    <w:rsid w:val="00F93450"/>
    <w:rsid w:val="00FB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A55FF"/>
  <w15:docId w15:val="{75E569E7-F5D6-1040-AB55-E8862D2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uiPriority w:val="9"/>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qFormat/>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customStyle="1" w:styleId="UnresolvedMention1">
    <w:name w:val="Unresolved Mention1"/>
    <w:basedOn w:val="DefaultParagraphFont"/>
    <w:uiPriority w:val="99"/>
    <w:rsid w:val="00E96E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119BC"/>
    <w:pPr>
      <w:spacing w:after="0"/>
    </w:pPr>
  </w:style>
  <w:style w:type="character" w:styleId="UnresolvedMention">
    <w:name w:val="Unresolved Mention"/>
    <w:basedOn w:val="DefaultParagraphFont"/>
    <w:uiPriority w:val="99"/>
    <w:semiHidden/>
    <w:unhideWhenUsed/>
    <w:rsid w:val="009E631C"/>
    <w:rPr>
      <w:color w:val="605E5C"/>
      <w:shd w:val="clear" w:color="auto" w:fill="E1DFDD"/>
    </w:rPr>
  </w:style>
  <w:style w:type="character" w:styleId="Strong">
    <w:name w:val="Strong"/>
    <w:basedOn w:val="DefaultParagraphFont"/>
    <w:uiPriority w:val="22"/>
    <w:qFormat/>
    <w:rsid w:val="004E7F4B"/>
    <w:rPr>
      <w:b/>
      <w:bCs/>
    </w:rPr>
  </w:style>
  <w:style w:type="paragraph" w:styleId="ListParagraph">
    <w:name w:val="List Paragraph"/>
    <w:basedOn w:val="Normal"/>
    <w:uiPriority w:val="34"/>
    <w:qFormat/>
    <w:rsid w:val="0002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164">
      <w:bodyDiv w:val="1"/>
      <w:marLeft w:val="0"/>
      <w:marRight w:val="0"/>
      <w:marTop w:val="0"/>
      <w:marBottom w:val="0"/>
      <w:divBdr>
        <w:top w:val="none" w:sz="0" w:space="0" w:color="auto"/>
        <w:left w:val="none" w:sz="0" w:space="0" w:color="auto"/>
        <w:bottom w:val="none" w:sz="0" w:space="0" w:color="auto"/>
        <w:right w:val="none" w:sz="0" w:space="0" w:color="auto"/>
      </w:divBdr>
    </w:div>
    <w:div w:id="439448251">
      <w:bodyDiv w:val="1"/>
      <w:marLeft w:val="0"/>
      <w:marRight w:val="0"/>
      <w:marTop w:val="0"/>
      <w:marBottom w:val="0"/>
      <w:divBdr>
        <w:top w:val="none" w:sz="0" w:space="0" w:color="auto"/>
        <w:left w:val="none" w:sz="0" w:space="0" w:color="auto"/>
        <w:bottom w:val="none" w:sz="0" w:space="0" w:color="auto"/>
        <w:right w:val="none" w:sz="0" w:space="0" w:color="auto"/>
      </w:divBdr>
    </w:div>
    <w:div w:id="65877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vertyactionlab.org/initiative/jobs-and-opportunity-initiati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pal.force.com/por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about/membersandpartners/list-oecd-member-countri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vertyactionlab.org/initiative/jobs-and-opportunity-initiative" TargetMode="External"/><Relationship Id="rId4" Type="http://schemas.openxmlformats.org/officeDocument/2006/relationships/settings" Target="settings.xml"/><Relationship Id="rId9" Type="http://schemas.openxmlformats.org/officeDocument/2006/relationships/hyperlink" Target="http://jpal.force.com/port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vertyactionlab.org/JOI" TargetMode="External"/><Relationship Id="rId1" Type="http://schemas.openxmlformats.org/officeDocument/2006/relationships/hyperlink" Target="http://www.povertyactionlab.org/J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6Zi1lQ2fX/NQ6LqPIOslXEKU5Q==">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Margaret Andersen</cp:lastModifiedBy>
  <cp:revision>12</cp:revision>
  <dcterms:created xsi:type="dcterms:W3CDTF">2021-02-09T19:45:00Z</dcterms:created>
  <dcterms:modified xsi:type="dcterms:W3CDTF">2021-07-30T18:04:00Z</dcterms:modified>
</cp:coreProperties>
</file>