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5"/>
        <w:gridCol w:w="2792"/>
        <w:gridCol w:w="1708"/>
        <w:gridCol w:w="350"/>
        <w:gridCol w:w="2532"/>
        <w:tblGridChange w:id="0">
          <w:tblGrid>
            <w:gridCol w:w="1895"/>
            <w:gridCol w:w="2792"/>
            <w:gridCol w:w="1708"/>
            <w:gridCol w:w="350"/>
            <w:gridCol w:w="2532"/>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Country</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or a related proposal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Special Topic Funds: Would you like this proposal to also be considered for special topic funds focused on equity in youth outcomes, in addition to regular RFP funds? Please see instructions for details. </w:t>
            </w:r>
          </w:p>
        </w:tc>
      </w:tr>
      <w:tr>
        <w:trPr>
          <w:cantSplit w:val="0"/>
          <w:trHeight w:val="280" w:hRule="atLeast"/>
          <w:tblHeader w:val="0"/>
        </w:trPr>
        <w:tc>
          <w:tcPr>
            <w:gridSpan w:val="5"/>
            <w:vAlign w:val="center"/>
          </w:tcPr>
          <w:p w:rsidR="00000000" w:rsidDel="00000000" w:rsidP="00000000" w:rsidRDefault="00000000" w:rsidRPr="00000000" w14:paraId="00000062">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Yes       ☐ No</w:t>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6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E">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71">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73">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7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A">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8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8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8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84">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85">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86">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87">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88">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9">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A">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color="a6a6a6" w:space="0" w:sz="4" w:val="single"/>
        <w:left w:space="0" w:sz="0" w:val="nil"/>
        <w:bottom w:space="0" w:sz="0" w:val="nil"/>
        <w:right w:space="0" w:sz="0" w:val="nil"/>
        <w:between w:space="0" w:sz="0" w:val="nil"/>
      </w:pBdr>
      <w:tabs>
        <w:tab w:val="center" w:pos="4968"/>
        <w:tab w:val="right"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2282190" cy="680085"/>
          <wp:effectExtent b="0" l="0" r="0" t="0"/>
          <wp:docPr descr="j-pal-logo full color" id="39"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2282190" cy="680085"/>
          <wp:effectExtent b="0" l="0" r="0" t="0"/>
          <wp:docPr descr="j-pal-logo full color" id="41"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Social Policy Research Initiative</w:t>
    </w:r>
    <w:r w:rsidDel="00000000" w:rsidR="00000000" w:rsidRPr="00000000">
      <w:rPr>
        <w:rFonts w:ascii="Palatino Linotype" w:cs="Palatino Linotype" w:eastAsia="Palatino Linotype" w:hAnsi="Palatino Linotype"/>
        <w:b w:val="1"/>
        <w:color w:val="000000"/>
        <w:sz w:val="20"/>
        <w:szCs w:val="20"/>
        <w:rtl w:val="0"/>
      </w:rPr>
      <w:t xml:space="preserve"> RFP                                                                     </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1"/>
        <w:color w:val="000000"/>
        <w:sz w:val="20"/>
        <w:szCs w:val="20"/>
        <w:rtl w:val="0"/>
      </w:rPr>
      <w:t xml:space="preserve">Proposals due: </w:t>
    </w:r>
    <w:r w:rsidDel="00000000" w:rsidR="00000000" w:rsidRPr="00000000">
      <w:rPr>
        <w:rFonts w:ascii="Palatino Linotype" w:cs="Palatino Linotype" w:eastAsia="Palatino Linotype" w:hAnsi="Palatino Linotype"/>
        <w:b w:val="1"/>
        <w:sz w:val="20"/>
        <w:szCs w:val="20"/>
        <w:rtl w:val="0"/>
      </w:rPr>
      <w:t xml:space="preserve">June 8, 2022</w:t>
    </w:r>
    <w:r w:rsidDel="00000000" w:rsidR="00000000" w:rsidRPr="00000000">
      <w:rPr>
        <w:b w:val="1"/>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arHiLOl4IKoRqVxrWwdpcTsaQ==">AMUW2mXEbNQaR2QWka0CZIrGaR1xJxQcEnb3yqMhWwp0/HYnHXNHmvcaWB/PZs8Yuwgo1TwYnBsMwiTvHADmkAbZlHmWojjDlIpsTtV2GPSjQ80NO6QaHSQqcMazEwgyI+gvC3WQL0FBU4L3ZwrC0wOVLEF0262GnTrnh5pllmqWB91GguMh7yXjZEOrjuvgAn0lDmP+Na9mlk8zNpFxNNlyDntNVuRq8T9e2r7udcOlD7WNOTfcpXdsxzGGpGqGqxyOTtAxVeGlt+tGxJSZCqpAaWMCQAJhnGaVn+SgG1yde1rQl+SkbADo5w/Y9VLbf02pz4fAGXoNN+SpONwoBCnaHZ/t1GmnKth8Ekw24NRsnxMQTwsdDpmYCc7cBoKN06ECumBuguVtFb3Fjh0SX+GgyICr6cXc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