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p>
    <w:tbl>
      <w:tblPr>
        <w:tblStyle w:val="Table1"/>
        <w:tblW w:w="92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5"/>
        <w:gridCol w:w="2792"/>
        <w:gridCol w:w="1708"/>
        <w:gridCol w:w="350"/>
        <w:gridCol w:w="2532"/>
        <w:tblGridChange w:id="0">
          <w:tblGrid>
            <w:gridCol w:w="1895"/>
            <w:gridCol w:w="2792"/>
            <w:gridCol w:w="1708"/>
            <w:gridCol w:w="350"/>
            <w:gridCol w:w="2532"/>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Country</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Co-Funder(s) </w:t>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or a related proposal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36"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5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9">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6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7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A">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B">
      <w:pPr>
        <w:pageBreakBefore w:val="0"/>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7C">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7D">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7E">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7F">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0">
      <w:pPr>
        <w:pageBreakBefore w:val="0"/>
        <w:spacing w:line="276" w:lineRule="auto"/>
        <w:jc w:val="both"/>
        <w:rPr>
          <w:rFonts w:ascii="Palatino Linotype" w:cs="Palatino Linotype" w:eastAsia="Palatino Linotype" w:hAnsi="Palatino Linotype"/>
          <w:color w:val="800000"/>
          <w:sz w:val="20"/>
          <w:szCs w:val="20"/>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color="a6a6a6" w:space="0" w:sz="4" w:val="single"/>
        <w:left w:space="0" w:sz="0" w:val="nil"/>
        <w:bottom w:space="0" w:sz="0" w:val="nil"/>
        <w:right w:space="0" w:sz="0" w:val="nil"/>
        <w:between w:space="0" w:sz="0" w:val="nil"/>
      </w:pBdr>
      <w:tabs>
        <w:tab w:val="center" w:pos="4968"/>
        <w:tab w:val="right"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color w:val="000000"/>
      </w:rPr>
      <w:drawing>
        <wp:inline distB="0" distT="0" distL="0" distR="0">
          <wp:extent cx="2282190" cy="680085"/>
          <wp:effectExtent b="0" l="0" r="0" t="0"/>
          <wp:docPr descr="j-pal-logo full color" id="39"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color w:val="000000"/>
      </w:rPr>
      <w:drawing>
        <wp:inline distB="0" distT="0" distL="0" distR="0">
          <wp:extent cx="2282190" cy="680085"/>
          <wp:effectExtent b="0" l="0" r="0" t="0"/>
          <wp:docPr descr="j-pal-logo full color" id="41"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pos="4680"/>
        <w:tab w:val="right" w:pos="9360"/>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sz w:val="20"/>
        <w:szCs w:val="20"/>
        <w:rtl w:val="0"/>
      </w:rPr>
      <w:t xml:space="preserve">Worker Prosperity Initiative</w:t>
    </w:r>
    <w:r w:rsidDel="00000000" w:rsidR="00000000" w:rsidRPr="00000000">
      <w:rPr>
        <w:rFonts w:ascii="Palatino Linotype" w:cs="Palatino Linotype" w:eastAsia="Palatino Linotype" w:hAnsi="Palatino Linotype"/>
        <w:b w:val="1"/>
        <w:color w:val="000000"/>
        <w:sz w:val="20"/>
        <w:szCs w:val="20"/>
        <w:rtl w:val="0"/>
      </w:rPr>
      <w:t xml:space="preserve"> RFP                                                                              Proposals due: </w:t>
    </w:r>
    <w:r w:rsidDel="00000000" w:rsidR="00000000" w:rsidRPr="00000000">
      <w:rPr>
        <w:rFonts w:ascii="Palatino Linotype" w:cs="Palatino Linotype" w:eastAsia="Palatino Linotype" w:hAnsi="Palatino Linotype"/>
        <w:b w:val="1"/>
        <w:sz w:val="20"/>
        <w:szCs w:val="20"/>
        <w:rtl w:val="0"/>
      </w:rPr>
      <w:t xml:space="preserve">June 8, 2022</w:t>
    </w:r>
    <w:r w:rsidDel="00000000" w:rsidR="00000000" w:rsidRPr="00000000">
      <w:rPr>
        <w:b w:val="1"/>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Q3nlDsd+Wcz7Z4usyEAk+Pk9g==">AMUW2mU+o8T0EqdbNIy/wkrnaIU/CyDwAIj6orLxEECB3gitT1+1HNCfl1q/a0MM7hlhm+lXNxYQex/QFtig7Tz2qj7dwysyQA1DIxWshdt246lPUMo6xj/SFt8GV+u/kyU2t4LJBJdjHpdqkOQ3UkjvN7MoII4NNDN6l6a8WT6E47yrgy5EjPsK5T7BpEye9Ev9m0xicU7KJ1IhRFllPZLRq1qtl+uSF34yHjqYNLAyF0QrpRm5+MkydWl2NXipD7NKdppl6WCNJ9/tGyUZkgfMLnZVX3uA6laBnN36QvJyJTFbUm0Z1cI+lM6vbfdjyFdGP5yy0ijnQu8cVsvQZhA+8nTa/XYdwmUyqo7U65Z0RjtGp3gMDZAiCxUI/h1ApES0mSd+vrIl6aLOiAuQ0BLsI/1gZoLe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